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B1DA9E" w14:textId="4B9BCF28" w:rsidR="00502509" w:rsidRPr="001861C7" w:rsidRDefault="009A5F2B" w:rsidP="00502509">
      <w:pPr>
        <w:spacing w:after="120" w:line="259" w:lineRule="auto"/>
        <w:outlineLvl w:val="1"/>
        <w:rPr>
          <w:rFonts w:asciiTheme="majorHAnsi" w:hAnsiTheme="majorHAnsi" w:cstheme="majorHAnsi"/>
          <w:color w:val="C00000"/>
          <w:sz w:val="22"/>
          <w:szCs w:val="22"/>
          <w:lang w:val="fr-FR"/>
        </w:rPr>
      </w:pPr>
      <w:r>
        <w:rPr>
          <w:rFonts w:asciiTheme="majorHAnsi" w:hAnsiTheme="majorHAnsi" w:cstheme="majorHAnsi"/>
          <w:b/>
          <w:bCs/>
          <w:color w:val="C00000"/>
          <w:spacing w:val="2"/>
          <w:sz w:val="22"/>
          <w:szCs w:val="22"/>
          <w:lang w:val="fr-FR"/>
        </w:rPr>
        <w:t>Fonction et Responsabilité</w:t>
      </w:r>
    </w:p>
    <w:p w14:paraId="173C7DC6" w14:textId="00103120" w:rsidR="00502509" w:rsidRPr="004D7A78" w:rsidRDefault="00502509" w:rsidP="00E13599">
      <w:pPr>
        <w:tabs>
          <w:tab w:val="left" w:pos="1418"/>
        </w:tabs>
        <w:ind w:left="2126" w:hanging="2126"/>
        <w:textAlignment w:val="baseline"/>
        <w:rPr>
          <w:rFonts w:asciiTheme="majorHAnsi" w:hAnsiTheme="majorHAnsi" w:cstheme="majorHAnsi"/>
          <w:color w:val="000000"/>
          <w:sz w:val="22"/>
          <w:szCs w:val="22"/>
          <w:lang w:val="fr-FR"/>
        </w:rPr>
      </w:pPr>
      <w:r w:rsidRPr="009E55D4">
        <w:rPr>
          <w:rFonts w:asciiTheme="majorHAnsi" w:hAnsiTheme="majorHAnsi" w:cstheme="majorHAnsi"/>
          <w:b/>
          <w:bCs/>
          <w:color w:val="000000"/>
          <w:sz w:val="22"/>
          <w:szCs w:val="22"/>
          <w:lang w:val="fr-FR"/>
        </w:rPr>
        <w:t>Maitre</w:t>
      </w:r>
      <w:r w:rsidR="009A5F2B" w:rsidRPr="009E55D4">
        <w:rPr>
          <w:rFonts w:asciiTheme="majorHAnsi" w:hAnsiTheme="majorHAnsi" w:cstheme="majorHAnsi"/>
          <w:b/>
          <w:bCs/>
          <w:color w:val="000000"/>
          <w:sz w:val="22"/>
          <w:szCs w:val="22"/>
          <w:lang w:val="fr-FR"/>
        </w:rPr>
        <w:t>sse</w:t>
      </w:r>
      <w:r w:rsidRPr="009E55D4">
        <w:rPr>
          <w:rFonts w:asciiTheme="majorHAnsi" w:hAnsiTheme="majorHAnsi" w:cstheme="majorHAnsi"/>
          <w:b/>
          <w:bCs/>
          <w:color w:val="000000"/>
          <w:sz w:val="22"/>
          <w:szCs w:val="22"/>
          <w:lang w:val="fr-FR"/>
        </w:rPr>
        <w:t xml:space="preserve"> de Conférence</w:t>
      </w:r>
      <w:r w:rsidRPr="004D7A78">
        <w:rPr>
          <w:rFonts w:asciiTheme="majorHAnsi" w:hAnsiTheme="majorHAnsi" w:cstheme="majorHAnsi"/>
          <w:color w:val="000000"/>
          <w:sz w:val="22"/>
          <w:szCs w:val="22"/>
          <w:lang w:val="fr-FR"/>
        </w:rPr>
        <w:t xml:space="preserve"> </w:t>
      </w:r>
      <w:r w:rsidR="00881828" w:rsidRPr="004D7A78">
        <w:rPr>
          <w:rFonts w:asciiTheme="majorHAnsi" w:hAnsiTheme="majorHAnsi" w:cstheme="majorHAnsi"/>
          <w:color w:val="000000"/>
          <w:sz w:val="22"/>
          <w:szCs w:val="22"/>
          <w:lang w:val="fr-FR"/>
        </w:rPr>
        <w:t xml:space="preserve">(HDR) </w:t>
      </w:r>
      <w:r w:rsidRPr="004D7A78">
        <w:rPr>
          <w:rFonts w:asciiTheme="majorHAnsi" w:hAnsiTheme="majorHAnsi" w:cstheme="majorHAnsi"/>
          <w:color w:val="000000"/>
          <w:sz w:val="22"/>
          <w:szCs w:val="22"/>
          <w:lang w:val="fr-FR"/>
        </w:rPr>
        <w:t xml:space="preserve">d’Archéologie et histoire de l’Art de l’Antiquité tardive, Sorbonne Université </w:t>
      </w:r>
    </w:p>
    <w:p w14:paraId="18A23933" w14:textId="6CC785EB" w:rsidR="00834BC4" w:rsidRPr="004D7A78" w:rsidRDefault="00E13599" w:rsidP="00E13599">
      <w:pPr>
        <w:tabs>
          <w:tab w:val="left" w:pos="1418"/>
        </w:tabs>
        <w:ind w:left="2126" w:hanging="2126"/>
        <w:textAlignment w:val="baseline"/>
        <w:rPr>
          <w:rFonts w:asciiTheme="majorHAnsi" w:hAnsiTheme="majorHAnsi" w:cstheme="majorHAnsi"/>
          <w:color w:val="000000"/>
          <w:sz w:val="22"/>
          <w:szCs w:val="22"/>
          <w:lang w:val="fr-FR"/>
        </w:rPr>
      </w:pPr>
      <w:r w:rsidRPr="004D7A78">
        <w:rPr>
          <w:rFonts w:asciiTheme="majorHAnsi" w:hAnsiTheme="majorHAnsi" w:cstheme="majorHAnsi"/>
          <w:color w:val="000000"/>
          <w:sz w:val="22"/>
          <w:szCs w:val="22"/>
          <w:lang w:val="fr-FR"/>
        </w:rPr>
        <w:t xml:space="preserve">Représentante de l’UMR pour le </w:t>
      </w:r>
      <w:r w:rsidR="00834BC4" w:rsidRPr="004D7A78">
        <w:rPr>
          <w:rFonts w:asciiTheme="majorHAnsi" w:hAnsiTheme="majorHAnsi" w:cstheme="majorHAnsi"/>
          <w:color w:val="000000"/>
          <w:sz w:val="22"/>
          <w:szCs w:val="22"/>
          <w:lang w:val="fr-FR"/>
        </w:rPr>
        <w:t xml:space="preserve">Consortium </w:t>
      </w:r>
      <w:r w:rsidR="00B50A80" w:rsidRPr="004D7A78">
        <w:rPr>
          <w:rFonts w:asciiTheme="majorHAnsi" w:hAnsiTheme="majorHAnsi" w:cstheme="majorHAnsi"/>
          <w:color w:val="000000"/>
          <w:sz w:val="22"/>
          <w:szCs w:val="22"/>
          <w:lang w:val="fr-FR"/>
        </w:rPr>
        <w:t>MASA+</w:t>
      </w:r>
    </w:p>
    <w:p w14:paraId="6734456A" w14:textId="6D379922" w:rsidR="00E13599" w:rsidRDefault="004D7A78" w:rsidP="00E13599">
      <w:pPr>
        <w:tabs>
          <w:tab w:val="left" w:pos="1418"/>
        </w:tabs>
        <w:ind w:left="2126" w:hanging="2126"/>
        <w:textAlignment w:val="baseline"/>
        <w:rPr>
          <w:rFonts w:asciiTheme="majorHAnsi" w:hAnsiTheme="majorHAnsi" w:cstheme="majorHAnsi"/>
          <w:color w:val="000000"/>
          <w:sz w:val="22"/>
          <w:szCs w:val="22"/>
          <w:lang w:val="fr-FR"/>
        </w:rPr>
      </w:pPr>
      <w:r w:rsidRPr="004D7A78">
        <w:rPr>
          <w:rFonts w:asciiTheme="majorHAnsi" w:hAnsiTheme="majorHAnsi" w:cstheme="majorHAnsi"/>
          <w:color w:val="000000"/>
          <w:sz w:val="22"/>
          <w:szCs w:val="22"/>
          <w:lang w:val="fr-FR"/>
        </w:rPr>
        <w:t>Co-responsable du séminaire commun de l’UMR « Technique au Top »</w:t>
      </w:r>
    </w:p>
    <w:p w14:paraId="75CB77A0" w14:textId="77777777" w:rsidR="001A3C7F" w:rsidRDefault="001A3C7F" w:rsidP="00E13599">
      <w:pPr>
        <w:tabs>
          <w:tab w:val="left" w:pos="1418"/>
        </w:tabs>
        <w:ind w:left="2126" w:hanging="2126"/>
        <w:textAlignment w:val="baseline"/>
        <w:rPr>
          <w:rFonts w:asciiTheme="majorHAnsi" w:hAnsiTheme="majorHAnsi" w:cstheme="majorHAnsi"/>
          <w:color w:val="000000"/>
          <w:sz w:val="22"/>
          <w:szCs w:val="22"/>
          <w:lang w:val="fr-FR"/>
        </w:rPr>
      </w:pPr>
    </w:p>
    <w:p w14:paraId="6CF87A9C" w14:textId="6E5FA227" w:rsidR="001A3C7F" w:rsidRDefault="001A3C7F" w:rsidP="00E13599">
      <w:pPr>
        <w:tabs>
          <w:tab w:val="left" w:pos="1418"/>
        </w:tabs>
        <w:ind w:left="2126" w:hanging="2126"/>
        <w:textAlignment w:val="baseline"/>
        <w:rPr>
          <w:rFonts w:asciiTheme="majorHAnsi" w:hAnsiTheme="majorHAnsi" w:cstheme="majorHAnsi"/>
          <w:b/>
          <w:bCs/>
          <w:color w:val="EE0000"/>
          <w:sz w:val="22"/>
          <w:szCs w:val="22"/>
          <w:lang w:val="fr-FR"/>
        </w:rPr>
      </w:pPr>
      <w:r w:rsidRPr="001A3C7F">
        <w:rPr>
          <w:rFonts w:asciiTheme="majorHAnsi" w:hAnsiTheme="majorHAnsi" w:cstheme="majorHAnsi"/>
          <w:b/>
          <w:bCs/>
          <w:color w:val="EE0000"/>
          <w:sz w:val="22"/>
          <w:szCs w:val="22"/>
          <w:lang w:val="fr-FR"/>
        </w:rPr>
        <w:t>Thèmes de recherche</w:t>
      </w:r>
    </w:p>
    <w:p w14:paraId="79CDC53D" w14:textId="77777777" w:rsidR="001A3C7F" w:rsidRPr="001A3C7F" w:rsidRDefault="001A3C7F" w:rsidP="00E13599">
      <w:pPr>
        <w:tabs>
          <w:tab w:val="left" w:pos="1418"/>
        </w:tabs>
        <w:ind w:left="2126" w:hanging="2126"/>
        <w:textAlignment w:val="baseline"/>
        <w:rPr>
          <w:rFonts w:asciiTheme="majorHAnsi" w:hAnsiTheme="majorHAnsi" w:cstheme="majorHAnsi"/>
          <w:b/>
          <w:bCs/>
          <w:color w:val="EE0000"/>
          <w:sz w:val="22"/>
          <w:szCs w:val="22"/>
          <w:lang w:val="fr-FR"/>
        </w:rPr>
      </w:pPr>
    </w:p>
    <w:p w14:paraId="133325CF" w14:textId="77777777" w:rsidR="001A3C7F" w:rsidRDefault="001A3C7F" w:rsidP="001A3C7F">
      <w:pPr>
        <w:rPr>
          <w:rFonts w:ascii="Calibri Light" w:hAnsi="Calibri Light" w:cs="Calibri Light"/>
          <w:b/>
          <w:bCs/>
          <w:color w:val="C00000"/>
          <w:sz w:val="20"/>
          <w:szCs w:val="20"/>
          <w:lang w:val="fr-FR"/>
        </w:rPr>
      </w:pPr>
      <w:r w:rsidRPr="001A3C7F">
        <w:rPr>
          <w:rFonts w:ascii="Calibri Light" w:hAnsi="Calibri Light" w:cs="Calibri Light"/>
          <w:sz w:val="20"/>
          <w:szCs w:val="20"/>
          <w:lang w:val="fr-FR"/>
        </w:rPr>
        <w:t xml:space="preserve">Mes recherches sont organisées en quatre axes : décor, culture matérielle, architecture et topographie, ainsi </w:t>
      </w:r>
      <w:proofErr w:type="spellStart"/>
      <w:r w:rsidRPr="001A3C7F">
        <w:rPr>
          <w:rFonts w:ascii="Calibri Light" w:hAnsi="Calibri Light" w:cs="Calibri Light"/>
          <w:sz w:val="20"/>
          <w:szCs w:val="20"/>
          <w:lang w:val="fr-FR"/>
        </w:rPr>
        <w:t>ue</w:t>
      </w:r>
      <w:proofErr w:type="spellEnd"/>
      <w:r w:rsidRPr="001A3C7F">
        <w:rPr>
          <w:rFonts w:ascii="Calibri Light" w:hAnsi="Calibri Light" w:cs="Calibri Light"/>
          <w:sz w:val="20"/>
          <w:szCs w:val="20"/>
          <w:lang w:val="fr-FR"/>
        </w:rPr>
        <w:t xml:space="preserve"> archéologie du rite dans l’espace liturgique. Les aires géographiques dans lesquelles j’ai pu travailler directement sont </w:t>
      </w:r>
      <w:r w:rsidRPr="001A3C7F">
        <w:rPr>
          <w:rFonts w:ascii="Calibri Light" w:hAnsi="Calibri Light" w:cs="Calibri Light"/>
          <w:color w:val="C00000"/>
          <w:sz w:val="20"/>
          <w:szCs w:val="20"/>
          <w:lang w:val="fr-FR"/>
        </w:rPr>
        <w:t>l’</w:t>
      </w:r>
      <w:r w:rsidRPr="001A3C7F">
        <w:rPr>
          <w:rFonts w:ascii="Calibri Light" w:hAnsi="Calibri Light" w:cs="Calibri Light"/>
          <w:b/>
          <w:bCs/>
          <w:color w:val="C00000"/>
          <w:sz w:val="20"/>
          <w:szCs w:val="20"/>
          <w:lang w:val="fr-FR"/>
        </w:rPr>
        <w:t>Italie et la Tunisie en Occident</w:t>
      </w:r>
      <w:r w:rsidRPr="001A3C7F">
        <w:rPr>
          <w:rFonts w:ascii="Calibri Light" w:hAnsi="Calibri Light" w:cs="Calibri Light"/>
          <w:sz w:val="20"/>
          <w:szCs w:val="20"/>
          <w:lang w:val="fr-FR"/>
        </w:rPr>
        <w:t xml:space="preserve">, ainsi que la </w:t>
      </w:r>
      <w:r w:rsidRPr="001A3C7F">
        <w:rPr>
          <w:rFonts w:ascii="Calibri Light" w:hAnsi="Calibri Light" w:cs="Calibri Light"/>
          <w:b/>
          <w:bCs/>
          <w:color w:val="C00000"/>
          <w:sz w:val="20"/>
          <w:szCs w:val="20"/>
          <w:lang w:val="fr-FR"/>
        </w:rPr>
        <w:t>Turquie et l’Albanie</w:t>
      </w:r>
      <w:r w:rsidRPr="001A3C7F">
        <w:rPr>
          <w:rFonts w:ascii="Calibri Light" w:hAnsi="Calibri Light" w:cs="Calibri Light"/>
          <w:color w:val="C00000"/>
          <w:sz w:val="20"/>
          <w:szCs w:val="20"/>
          <w:lang w:val="fr-FR"/>
        </w:rPr>
        <w:t xml:space="preserve"> </w:t>
      </w:r>
      <w:r w:rsidRPr="001A3C7F">
        <w:rPr>
          <w:rFonts w:ascii="Calibri Light" w:hAnsi="Calibri Light" w:cs="Calibri Light"/>
          <w:b/>
          <w:bCs/>
          <w:color w:val="C00000"/>
          <w:sz w:val="20"/>
          <w:szCs w:val="20"/>
          <w:lang w:val="fr-FR"/>
        </w:rPr>
        <w:t>en Orient</w:t>
      </w:r>
    </w:p>
    <w:p w14:paraId="42B54B96" w14:textId="77777777" w:rsidR="001A3C7F" w:rsidRPr="001A3C7F" w:rsidRDefault="001A3C7F" w:rsidP="001A3C7F">
      <w:pPr>
        <w:rPr>
          <w:rFonts w:ascii="Calibri Light" w:hAnsi="Calibri Light" w:cs="Calibri Light"/>
          <w:sz w:val="20"/>
          <w:szCs w:val="20"/>
          <w:lang w:val="fr-FR"/>
        </w:rPr>
      </w:pPr>
    </w:p>
    <w:p w14:paraId="2C3E2914" w14:textId="6297EBDA" w:rsidR="001A3C7F" w:rsidRPr="001A3C7F" w:rsidRDefault="001A3C7F" w:rsidP="001A3C7F">
      <w:pPr>
        <w:jc w:val="both"/>
        <w:rPr>
          <w:rFonts w:ascii="Calibri Light" w:hAnsi="Calibri Light" w:cs="Calibri Light"/>
          <w:sz w:val="20"/>
          <w:szCs w:val="20"/>
          <w:lang w:val="fr-FR"/>
        </w:rPr>
      </w:pPr>
      <w:r w:rsidRPr="001A3C7F">
        <w:rPr>
          <w:rFonts w:ascii="Calibri Light" w:hAnsi="Calibri Light" w:cs="Calibri Light"/>
          <w:sz w:val="20"/>
          <w:szCs w:val="20"/>
          <w:lang w:val="fr-FR"/>
        </w:rPr>
        <w:t xml:space="preserve">1. le </w:t>
      </w:r>
      <w:r w:rsidRPr="001A3C7F">
        <w:rPr>
          <w:rFonts w:ascii="Calibri Light" w:hAnsi="Calibri Light" w:cs="Calibri Light"/>
          <w:b/>
          <w:bCs/>
          <w:sz w:val="20"/>
          <w:szCs w:val="20"/>
          <w:lang w:val="fr-FR"/>
        </w:rPr>
        <w:t>décor</w:t>
      </w:r>
      <w:r w:rsidR="00055397">
        <w:rPr>
          <w:rFonts w:ascii="Calibri Light" w:hAnsi="Calibri Light" w:cs="Calibri Light"/>
          <w:sz w:val="20"/>
          <w:szCs w:val="20"/>
          <w:lang w:val="fr-FR"/>
        </w:rPr>
        <w:t xml:space="preserve"> </w:t>
      </w:r>
      <w:r w:rsidRPr="001A3C7F">
        <w:rPr>
          <w:rFonts w:ascii="Calibri Light" w:hAnsi="Calibri Light" w:cs="Calibri Light"/>
          <w:sz w:val="20"/>
          <w:szCs w:val="20"/>
          <w:lang w:val="fr-FR"/>
        </w:rPr>
        <w:t xml:space="preserve">(mosaïque, sculpture, peinture, opus sectile) J’intègre la dimension artistico-formelle et les nouvelles approches (physico-chimie pour le patrimoine, numérisation) pour s’affirmer progressivement d’une évaluation exclusivement stylistique et iconographique dans l’évaluation des questions de datation et de filiation culturelle. </w:t>
      </w:r>
    </w:p>
    <w:p w14:paraId="67BAA48D" w14:textId="77777777" w:rsidR="001A3C7F" w:rsidRPr="001A3C7F" w:rsidRDefault="001A3C7F" w:rsidP="001A3C7F">
      <w:pPr>
        <w:jc w:val="both"/>
        <w:rPr>
          <w:rFonts w:ascii="Calibri Light" w:hAnsi="Calibri Light" w:cs="Calibri Light"/>
          <w:sz w:val="20"/>
          <w:szCs w:val="20"/>
          <w:lang w:val="fr-FR"/>
        </w:rPr>
      </w:pPr>
      <w:r w:rsidRPr="001A3C7F">
        <w:rPr>
          <w:rFonts w:ascii="Calibri Light" w:hAnsi="Calibri Light" w:cs="Calibri Light"/>
          <w:sz w:val="20"/>
          <w:szCs w:val="20"/>
          <w:lang w:val="fr-FR"/>
        </w:rPr>
        <w:t xml:space="preserve">2. la </w:t>
      </w:r>
      <w:r w:rsidRPr="001A3C7F">
        <w:rPr>
          <w:rFonts w:ascii="Calibri Light" w:hAnsi="Calibri Light" w:cs="Calibri Light"/>
          <w:b/>
          <w:bCs/>
          <w:sz w:val="20"/>
          <w:szCs w:val="20"/>
          <w:lang w:val="fr-FR"/>
        </w:rPr>
        <w:t>culture matérielle et les systèmes de production</w:t>
      </w:r>
      <w:r w:rsidRPr="001A3C7F">
        <w:rPr>
          <w:rFonts w:ascii="Calibri Light" w:hAnsi="Calibri Light" w:cs="Calibri Light"/>
          <w:sz w:val="20"/>
          <w:szCs w:val="20"/>
          <w:lang w:val="fr-FR"/>
        </w:rPr>
        <w:t xml:space="preserve">. Je combine une approche </w:t>
      </w:r>
      <w:proofErr w:type="spellStart"/>
      <w:r w:rsidRPr="001A3C7F">
        <w:rPr>
          <w:rFonts w:ascii="Calibri Light" w:hAnsi="Calibri Light" w:cs="Calibri Light"/>
          <w:sz w:val="20"/>
          <w:szCs w:val="20"/>
          <w:lang w:val="fr-FR"/>
        </w:rPr>
        <w:t>typologico</w:t>
      </w:r>
      <w:proofErr w:type="spellEnd"/>
      <w:r w:rsidRPr="001A3C7F">
        <w:rPr>
          <w:rFonts w:ascii="Calibri Light" w:hAnsi="Calibri Light" w:cs="Calibri Light"/>
          <w:sz w:val="20"/>
          <w:szCs w:val="20"/>
          <w:lang w:val="fr-FR"/>
        </w:rPr>
        <w:t>-formelle et archéométrique à l’étude des structures et des déchets de production, ainsi que des traités techniques. Je travaille en particulier sur les produits vitreux, les alliages cuivreux et l’or.</w:t>
      </w:r>
    </w:p>
    <w:p w14:paraId="7E47AF94" w14:textId="26F5F296" w:rsidR="001A3C7F" w:rsidRPr="001A3C7F" w:rsidRDefault="001A3C7F" w:rsidP="001A3C7F">
      <w:pPr>
        <w:jc w:val="both"/>
        <w:rPr>
          <w:rFonts w:ascii="Calibri Light" w:hAnsi="Calibri Light" w:cs="Calibri Light"/>
          <w:sz w:val="20"/>
          <w:szCs w:val="20"/>
          <w:lang w:val="fr-FR"/>
        </w:rPr>
      </w:pPr>
      <w:r w:rsidRPr="001A3C7F">
        <w:rPr>
          <w:rFonts w:ascii="Calibri Light" w:hAnsi="Calibri Light" w:cs="Calibri Light"/>
          <w:sz w:val="20"/>
          <w:szCs w:val="20"/>
          <w:lang w:val="fr-FR"/>
        </w:rPr>
        <w:t xml:space="preserve">3. </w:t>
      </w:r>
      <w:r w:rsidRPr="001A3C7F">
        <w:rPr>
          <w:rFonts w:ascii="Calibri Light" w:hAnsi="Calibri Light" w:cs="Calibri Light"/>
          <w:b/>
          <w:bCs/>
          <w:sz w:val="20"/>
          <w:szCs w:val="20"/>
          <w:lang w:val="fr-FR"/>
        </w:rPr>
        <w:t>les</w:t>
      </w:r>
      <w:r w:rsidR="00055397">
        <w:rPr>
          <w:rFonts w:ascii="Calibri Light" w:hAnsi="Calibri Light" w:cs="Calibri Light"/>
          <w:sz w:val="20"/>
          <w:szCs w:val="20"/>
          <w:lang w:val="fr-FR"/>
        </w:rPr>
        <w:t xml:space="preserve"> </w:t>
      </w:r>
      <w:r w:rsidRPr="001A3C7F">
        <w:rPr>
          <w:rFonts w:ascii="Calibri Light" w:hAnsi="Calibri Light" w:cs="Calibri Light"/>
          <w:b/>
          <w:bCs/>
          <w:sz w:val="20"/>
          <w:szCs w:val="20"/>
          <w:lang w:val="fr-FR"/>
        </w:rPr>
        <w:t>transformations de la topographie des villes et des campagnes pendant l’Antiquité tardive</w:t>
      </w:r>
      <w:r w:rsidRPr="001A3C7F">
        <w:rPr>
          <w:rFonts w:ascii="Calibri Light" w:hAnsi="Calibri Light" w:cs="Calibri Light"/>
          <w:sz w:val="20"/>
          <w:szCs w:val="20"/>
          <w:lang w:val="fr-FR"/>
        </w:rPr>
        <w:t xml:space="preserve">. Pour l’étude des bâtiments j’intègre analyse formelle, lecture de la stratigraphie verticale, méthodes de datations, analyses de sources écrites et archives des fouilles anciennes. Pour l’approche territoriale je mets je croise analyse spatiale, prospection et méthodes non invasives (Lidar, </w:t>
      </w:r>
      <w:proofErr w:type="spellStart"/>
      <w:r w:rsidRPr="001A3C7F">
        <w:rPr>
          <w:rFonts w:ascii="Calibri Light" w:hAnsi="Calibri Light" w:cs="Calibri Light"/>
          <w:sz w:val="20"/>
          <w:szCs w:val="20"/>
          <w:lang w:val="fr-FR"/>
        </w:rPr>
        <w:t>Geophisique</w:t>
      </w:r>
      <w:proofErr w:type="spellEnd"/>
      <w:r w:rsidRPr="001A3C7F">
        <w:rPr>
          <w:rFonts w:ascii="Calibri Light" w:hAnsi="Calibri Light" w:cs="Calibri Light"/>
          <w:sz w:val="20"/>
          <w:szCs w:val="20"/>
          <w:lang w:val="fr-FR"/>
        </w:rPr>
        <w:t xml:space="preserve">, </w:t>
      </w:r>
      <w:proofErr w:type="spellStart"/>
      <w:r w:rsidRPr="001A3C7F">
        <w:rPr>
          <w:rFonts w:ascii="Calibri Light" w:hAnsi="Calibri Light" w:cs="Calibri Light"/>
          <w:sz w:val="20"/>
          <w:szCs w:val="20"/>
          <w:lang w:val="fr-FR"/>
        </w:rPr>
        <w:t>Remotes</w:t>
      </w:r>
      <w:proofErr w:type="spellEnd"/>
      <w:r w:rsidRPr="001A3C7F">
        <w:rPr>
          <w:rFonts w:ascii="Calibri Light" w:hAnsi="Calibri Light" w:cs="Calibri Light"/>
          <w:sz w:val="20"/>
          <w:szCs w:val="20"/>
          <w:lang w:val="fr-FR"/>
        </w:rPr>
        <w:t xml:space="preserve"> </w:t>
      </w:r>
      <w:proofErr w:type="spellStart"/>
      <w:r w:rsidRPr="001A3C7F">
        <w:rPr>
          <w:rFonts w:ascii="Calibri Light" w:hAnsi="Calibri Light" w:cs="Calibri Light"/>
          <w:sz w:val="20"/>
          <w:szCs w:val="20"/>
          <w:lang w:val="fr-FR"/>
        </w:rPr>
        <w:t>sensing</w:t>
      </w:r>
      <w:proofErr w:type="spellEnd"/>
      <w:r w:rsidRPr="001A3C7F">
        <w:rPr>
          <w:rFonts w:ascii="Calibri Light" w:hAnsi="Calibri Light" w:cs="Calibri Light"/>
          <w:sz w:val="20"/>
          <w:szCs w:val="20"/>
          <w:lang w:val="fr-FR"/>
        </w:rPr>
        <w:t xml:space="preserve">). Milan, Vérone et son territoire, ainsi que plus récemment la </w:t>
      </w:r>
      <w:proofErr w:type="spellStart"/>
      <w:r w:rsidRPr="001A3C7F">
        <w:rPr>
          <w:rFonts w:ascii="Calibri Light" w:hAnsi="Calibri Light" w:cs="Calibri Light"/>
          <w:sz w:val="20"/>
          <w:szCs w:val="20"/>
          <w:lang w:val="fr-FR"/>
        </w:rPr>
        <w:t>Tuscia</w:t>
      </w:r>
      <w:proofErr w:type="spellEnd"/>
      <w:r w:rsidRPr="001A3C7F">
        <w:rPr>
          <w:rFonts w:ascii="Calibri Light" w:hAnsi="Calibri Light" w:cs="Calibri Light"/>
          <w:sz w:val="20"/>
          <w:szCs w:val="20"/>
          <w:lang w:val="fr-FR"/>
        </w:rPr>
        <w:t xml:space="preserve"> septentrionale, où je dirige un chantier école, sont mes terrains d’enquête.</w:t>
      </w:r>
    </w:p>
    <w:p w14:paraId="1F27B25C" w14:textId="77777777" w:rsidR="001A3C7F" w:rsidRPr="001A3C7F" w:rsidRDefault="001A3C7F" w:rsidP="001A3C7F">
      <w:pPr>
        <w:jc w:val="both"/>
        <w:rPr>
          <w:rFonts w:ascii="Calibri Light" w:hAnsi="Calibri Light" w:cs="Calibri Light"/>
          <w:sz w:val="20"/>
          <w:szCs w:val="20"/>
          <w:lang w:val="fr-FR"/>
        </w:rPr>
      </w:pPr>
      <w:r w:rsidRPr="001A3C7F">
        <w:rPr>
          <w:rFonts w:ascii="Calibri Light" w:hAnsi="Calibri Light" w:cs="Calibri Light"/>
          <w:sz w:val="20"/>
          <w:szCs w:val="20"/>
          <w:lang w:val="fr-FR"/>
        </w:rPr>
        <w:t xml:space="preserve">4. </w:t>
      </w:r>
      <w:r w:rsidRPr="001A3C7F">
        <w:rPr>
          <w:rFonts w:ascii="Calibri Light" w:hAnsi="Calibri Light" w:cs="Calibri Light"/>
          <w:b/>
          <w:bCs/>
          <w:sz w:val="20"/>
          <w:szCs w:val="20"/>
          <w:lang w:val="fr-FR"/>
        </w:rPr>
        <w:t>les pratiques liturgiques, les gestes rituels et les sensations</w:t>
      </w:r>
      <w:r w:rsidRPr="001A3C7F">
        <w:rPr>
          <w:rFonts w:ascii="Calibri Light" w:hAnsi="Calibri Light" w:cs="Calibri Light"/>
          <w:sz w:val="20"/>
          <w:szCs w:val="20"/>
          <w:lang w:val="fr-FR"/>
        </w:rPr>
        <w:t xml:space="preserve">. Je mets en relation sources écrites qui décrivent les pratiques liturgiques et les vestiges archéologiques, étudiant la modalité d’utilisation de l’espace architectural et des installations liturgiques pour détailler la séquence gestuelle du rite, imaginer les ambiances sonores et visuelles, découvrir des pratiques non renseignées par les sources </w:t>
      </w:r>
    </w:p>
    <w:p w14:paraId="11968CB8" w14:textId="77777777" w:rsidR="004D7A78" w:rsidRPr="00834BC4" w:rsidRDefault="004D7A78" w:rsidP="00E13599">
      <w:pPr>
        <w:tabs>
          <w:tab w:val="left" w:pos="1418"/>
        </w:tabs>
        <w:ind w:left="2126" w:hanging="2126"/>
        <w:textAlignment w:val="baseline"/>
        <w:rPr>
          <w:rFonts w:asciiTheme="majorHAnsi" w:hAnsiTheme="majorHAnsi" w:cstheme="majorHAnsi"/>
          <w:color w:val="000000"/>
          <w:sz w:val="22"/>
          <w:szCs w:val="22"/>
          <w:lang w:val="fr-FR"/>
        </w:rPr>
      </w:pPr>
    </w:p>
    <w:p w14:paraId="44E16E64" w14:textId="11F5A15F" w:rsidR="008F243D" w:rsidRPr="0098548F" w:rsidRDefault="00BD69A1" w:rsidP="006024EC">
      <w:pPr>
        <w:spacing w:after="120" w:line="259" w:lineRule="auto"/>
        <w:outlineLvl w:val="1"/>
        <w:rPr>
          <w:rFonts w:asciiTheme="majorHAnsi" w:hAnsiTheme="majorHAnsi" w:cstheme="majorHAnsi"/>
          <w:b/>
          <w:bCs/>
          <w:color w:val="C00000"/>
          <w:spacing w:val="3"/>
          <w:w w:val="102"/>
          <w:sz w:val="22"/>
          <w:szCs w:val="22"/>
          <w:lang w:val="fr-FR"/>
        </w:rPr>
      </w:pPr>
      <w:r w:rsidRPr="0098548F">
        <w:rPr>
          <w:rFonts w:asciiTheme="majorHAnsi" w:hAnsiTheme="majorHAnsi" w:cstheme="majorHAnsi"/>
          <w:b/>
          <w:bCs/>
          <w:color w:val="C00000"/>
          <w:spacing w:val="3"/>
          <w:w w:val="102"/>
          <w:sz w:val="22"/>
          <w:szCs w:val="22"/>
          <w:lang w:val="fr-FR"/>
        </w:rPr>
        <w:t>Formation</w:t>
      </w:r>
    </w:p>
    <w:p w14:paraId="1754CE1E" w14:textId="734312E8" w:rsidR="008F243D" w:rsidRPr="008F243D" w:rsidRDefault="008F243D" w:rsidP="003D086D">
      <w:pPr>
        <w:widowControl w:val="0"/>
        <w:autoSpaceDE w:val="0"/>
        <w:autoSpaceDN w:val="0"/>
        <w:adjustRightInd w:val="0"/>
        <w:spacing w:after="52"/>
        <w:ind w:left="2126" w:hanging="2126"/>
        <w:rPr>
          <w:rFonts w:asciiTheme="majorHAnsi" w:hAnsiTheme="majorHAnsi" w:cstheme="majorHAnsi"/>
          <w:w w:val="102"/>
          <w:sz w:val="22"/>
          <w:szCs w:val="22"/>
          <w:lang w:val="fr-FR"/>
        </w:rPr>
      </w:pPr>
      <w:r w:rsidRPr="00043FBB">
        <w:rPr>
          <w:rFonts w:asciiTheme="majorHAnsi" w:hAnsiTheme="majorHAnsi" w:cstheme="majorHAnsi"/>
          <w:w w:val="102"/>
          <w:sz w:val="22"/>
          <w:szCs w:val="22"/>
          <w:lang w:val="fr-FR"/>
        </w:rPr>
        <w:t>27/06/2024</w:t>
      </w:r>
      <w:r w:rsidRPr="00043FBB">
        <w:rPr>
          <w:rFonts w:asciiTheme="majorHAnsi" w:hAnsiTheme="majorHAnsi" w:cstheme="majorHAnsi"/>
          <w:w w:val="102"/>
          <w:sz w:val="22"/>
          <w:szCs w:val="22"/>
          <w:lang w:val="fr-FR"/>
        </w:rPr>
        <w:tab/>
      </w:r>
      <w:r w:rsidRPr="00043FBB">
        <w:rPr>
          <w:rFonts w:asciiTheme="majorHAnsi" w:hAnsiTheme="majorHAnsi" w:cstheme="majorHAnsi"/>
          <w:b/>
          <w:bCs/>
          <w:w w:val="102"/>
          <w:sz w:val="22"/>
          <w:szCs w:val="22"/>
          <w:lang w:val="fr-FR"/>
        </w:rPr>
        <w:t>HDR Sorbonne Université</w:t>
      </w:r>
      <w:r w:rsidRPr="00043FBB">
        <w:rPr>
          <w:rFonts w:asciiTheme="majorHAnsi" w:hAnsiTheme="majorHAnsi" w:cstheme="majorHAnsi"/>
          <w:w w:val="102"/>
          <w:sz w:val="22"/>
          <w:szCs w:val="22"/>
          <w:lang w:val="fr-FR"/>
        </w:rPr>
        <w:t xml:space="preserve"> </w:t>
      </w:r>
      <w:r w:rsidR="008B43A8" w:rsidRPr="00043FBB">
        <w:rPr>
          <w:rFonts w:asciiTheme="majorHAnsi" w:hAnsiTheme="majorHAnsi" w:cstheme="majorHAnsi"/>
          <w:w w:val="102"/>
          <w:sz w:val="22"/>
          <w:szCs w:val="22"/>
          <w:lang w:val="fr-FR"/>
        </w:rPr>
        <w:t xml:space="preserve">Matérialités, contextes, systèmes de représentation </w:t>
      </w:r>
      <w:r w:rsidR="00491643" w:rsidRPr="00043FBB">
        <w:rPr>
          <w:rFonts w:asciiTheme="majorHAnsi" w:hAnsiTheme="majorHAnsi" w:cstheme="majorHAnsi"/>
          <w:w w:val="102"/>
          <w:sz w:val="22"/>
          <w:szCs w:val="22"/>
          <w:lang w:val="fr-FR"/>
        </w:rPr>
        <w:br/>
      </w:r>
      <w:r w:rsidR="008B43A8" w:rsidRPr="00043FBB">
        <w:rPr>
          <w:rFonts w:asciiTheme="majorHAnsi" w:hAnsiTheme="majorHAnsi" w:cstheme="majorHAnsi"/>
          <w:w w:val="102"/>
          <w:sz w:val="22"/>
          <w:szCs w:val="22"/>
          <w:lang w:val="fr-FR"/>
        </w:rPr>
        <w:t>entre Antiquité et Moyen-Âge : une approche archéologique et archéométrique</w:t>
      </w:r>
      <w:r w:rsidR="0098548F" w:rsidRPr="00043FBB">
        <w:rPr>
          <w:rFonts w:asciiTheme="majorHAnsi" w:hAnsiTheme="majorHAnsi" w:cstheme="majorHAnsi"/>
          <w:w w:val="102"/>
          <w:sz w:val="22"/>
          <w:szCs w:val="22"/>
          <w:lang w:val="fr-FR"/>
        </w:rPr>
        <w:t xml:space="preserve"> (garante C. </w:t>
      </w:r>
      <w:r w:rsidR="009966F0" w:rsidRPr="00043FBB">
        <w:rPr>
          <w:rFonts w:asciiTheme="majorHAnsi" w:hAnsiTheme="majorHAnsi" w:cstheme="majorHAnsi"/>
          <w:w w:val="102"/>
          <w:sz w:val="22"/>
          <w:szCs w:val="22"/>
          <w:lang w:val="fr-FR"/>
        </w:rPr>
        <w:t>M</w:t>
      </w:r>
      <w:r w:rsidR="0098548F" w:rsidRPr="00043FBB">
        <w:rPr>
          <w:rFonts w:asciiTheme="majorHAnsi" w:hAnsiTheme="majorHAnsi" w:cstheme="majorHAnsi"/>
          <w:w w:val="102"/>
          <w:sz w:val="22"/>
          <w:szCs w:val="22"/>
          <w:lang w:val="fr-FR"/>
        </w:rPr>
        <w:t>ichel d’Annoville</w:t>
      </w:r>
      <w:r w:rsidR="00A609B4" w:rsidRPr="00043FBB">
        <w:rPr>
          <w:rFonts w:asciiTheme="majorHAnsi" w:hAnsiTheme="majorHAnsi" w:cstheme="majorHAnsi"/>
          <w:w w:val="102"/>
          <w:sz w:val="22"/>
          <w:szCs w:val="22"/>
          <w:lang w:val="fr-FR"/>
        </w:rPr>
        <w:t>, jury P. Chevallier, P. Liverani, E. Rosso, B. Caseau, M.</w:t>
      </w:r>
      <w:r w:rsidR="00BC189F" w:rsidRPr="00043FBB">
        <w:rPr>
          <w:rFonts w:asciiTheme="majorHAnsi" w:hAnsiTheme="majorHAnsi" w:cstheme="majorHAnsi"/>
          <w:w w:val="102"/>
          <w:sz w:val="22"/>
          <w:szCs w:val="22"/>
          <w:lang w:val="fr-FR"/>
        </w:rPr>
        <w:t> </w:t>
      </w:r>
      <w:r w:rsidR="00A609B4" w:rsidRPr="00043FBB">
        <w:rPr>
          <w:rFonts w:asciiTheme="majorHAnsi" w:hAnsiTheme="majorHAnsi" w:cstheme="majorHAnsi"/>
          <w:w w:val="102"/>
          <w:sz w:val="22"/>
          <w:szCs w:val="22"/>
          <w:lang w:val="fr-FR"/>
        </w:rPr>
        <w:t xml:space="preserve">Abbe, D. </w:t>
      </w:r>
      <w:proofErr w:type="spellStart"/>
      <w:r w:rsidR="00A609B4" w:rsidRPr="00043FBB">
        <w:rPr>
          <w:rFonts w:asciiTheme="majorHAnsi" w:hAnsiTheme="majorHAnsi" w:cstheme="majorHAnsi"/>
          <w:w w:val="102"/>
          <w:sz w:val="22"/>
          <w:szCs w:val="22"/>
          <w:lang w:val="fr-FR"/>
        </w:rPr>
        <w:t>Strivay</w:t>
      </w:r>
      <w:proofErr w:type="spellEnd"/>
      <w:r w:rsidR="0098548F" w:rsidRPr="00043FBB">
        <w:rPr>
          <w:rFonts w:asciiTheme="majorHAnsi" w:hAnsiTheme="majorHAnsi" w:cstheme="majorHAnsi"/>
          <w:w w:val="102"/>
          <w:sz w:val="22"/>
          <w:szCs w:val="22"/>
          <w:lang w:val="fr-FR"/>
        </w:rPr>
        <w:t>)</w:t>
      </w:r>
      <w:r w:rsidR="00AA61C5">
        <w:rPr>
          <w:rFonts w:asciiTheme="majorHAnsi" w:hAnsiTheme="majorHAnsi" w:cstheme="majorHAnsi"/>
          <w:w w:val="102"/>
          <w:sz w:val="22"/>
          <w:szCs w:val="22"/>
          <w:lang w:val="fr-FR"/>
        </w:rPr>
        <w:t xml:space="preserve"> </w:t>
      </w:r>
    </w:p>
    <w:p w14:paraId="2E8C9FF9" w14:textId="00490DA1" w:rsidR="00BD69A1" w:rsidRPr="00055397" w:rsidRDefault="00055397" w:rsidP="003D086D">
      <w:pPr>
        <w:pStyle w:val="NormalWeb"/>
        <w:widowControl w:val="0"/>
        <w:shd w:val="clear" w:color="auto" w:fill="FFFFFF"/>
        <w:autoSpaceDE w:val="0"/>
        <w:autoSpaceDN w:val="0"/>
        <w:adjustRightInd w:val="0"/>
        <w:spacing w:before="0" w:beforeAutospacing="0" w:after="52" w:afterAutospacing="0"/>
        <w:ind w:left="2126" w:hanging="2126"/>
        <w:rPr>
          <w:rFonts w:asciiTheme="majorHAnsi" w:hAnsiTheme="majorHAnsi" w:cstheme="majorHAnsi"/>
          <w:color w:val="000000"/>
          <w:sz w:val="22"/>
          <w:szCs w:val="22"/>
        </w:rPr>
      </w:pPr>
      <w:r>
        <w:rPr>
          <w:rFonts w:asciiTheme="majorHAnsi" w:hAnsiTheme="majorHAnsi" w:cstheme="majorHAnsi"/>
          <w:color w:val="000000"/>
          <w:sz w:val="22"/>
          <w:szCs w:val="22"/>
        </w:rPr>
        <w:t>30/03/2012</w:t>
      </w:r>
      <w:r w:rsidR="00BD69A1" w:rsidRPr="00055397">
        <w:rPr>
          <w:rFonts w:asciiTheme="majorHAnsi" w:hAnsiTheme="majorHAnsi" w:cstheme="majorHAnsi"/>
          <w:color w:val="000000"/>
          <w:sz w:val="22"/>
          <w:szCs w:val="22"/>
        </w:rPr>
        <w:tab/>
      </w:r>
      <w:r w:rsidR="00BD69A1" w:rsidRPr="00055397">
        <w:rPr>
          <w:rFonts w:asciiTheme="majorHAnsi" w:hAnsiTheme="majorHAnsi" w:cstheme="majorHAnsi"/>
          <w:b/>
          <w:bCs/>
          <w:color w:val="000000"/>
          <w:sz w:val="22"/>
          <w:szCs w:val="22"/>
        </w:rPr>
        <w:t>Doctorat en Archéologie</w:t>
      </w:r>
      <w:r w:rsidR="00BD69A1" w:rsidRPr="00055397">
        <w:rPr>
          <w:rFonts w:asciiTheme="majorHAnsi" w:hAnsiTheme="majorHAnsi" w:cstheme="majorHAnsi"/>
          <w:color w:val="000000"/>
          <w:sz w:val="22"/>
          <w:szCs w:val="22"/>
        </w:rPr>
        <w:t xml:space="preserve"> et </w:t>
      </w:r>
      <w:proofErr w:type="spellStart"/>
      <w:r w:rsidR="00BD69A1" w:rsidRPr="00055397">
        <w:rPr>
          <w:rFonts w:asciiTheme="majorHAnsi" w:hAnsiTheme="majorHAnsi" w:cstheme="majorHAnsi"/>
          <w:color w:val="000000"/>
          <w:sz w:val="22"/>
          <w:szCs w:val="22"/>
        </w:rPr>
        <w:t>Archéometrie</w:t>
      </w:r>
      <w:proofErr w:type="spellEnd"/>
      <w:r w:rsidR="00BD69A1" w:rsidRPr="00055397">
        <w:rPr>
          <w:rFonts w:asciiTheme="majorHAnsi" w:hAnsiTheme="majorHAnsi" w:cstheme="majorHAnsi"/>
          <w:color w:val="000000"/>
          <w:sz w:val="22"/>
          <w:szCs w:val="22"/>
        </w:rPr>
        <w:t>, UCSC, Milan</w:t>
      </w:r>
    </w:p>
    <w:p w14:paraId="39BCF580" w14:textId="48FE3B3B" w:rsidR="003D086D" w:rsidRDefault="00055397" w:rsidP="003D086D">
      <w:pPr>
        <w:pStyle w:val="NormalWeb"/>
        <w:widowControl w:val="0"/>
        <w:shd w:val="clear" w:color="auto" w:fill="FFFFFF"/>
        <w:autoSpaceDE w:val="0"/>
        <w:autoSpaceDN w:val="0"/>
        <w:adjustRightInd w:val="0"/>
        <w:spacing w:before="0" w:beforeAutospacing="0" w:after="52" w:afterAutospacing="0"/>
        <w:ind w:left="2126" w:hanging="2126"/>
        <w:rPr>
          <w:rFonts w:asciiTheme="majorHAnsi" w:hAnsiTheme="majorHAnsi" w:cstheme="majorHAnsi"/>
          <w:color w:val="000000"/>
          <w:sz w:val="22"/>
          <w:szCs w:val="22"/>
        </w:rPr>
      </w:pPr>
      <w:r>
        <w:rPr>
          <w:rFonts w:asciiTheme="majorHAnsi" w:hAnsiTheme="majorHAnsi" w:cstheme="majorHAnsi"/>
          <w:color w:val="000000"/>
          <w:sz w:val="22"/>
          <w:szCs w:val="22"/>
        </w:rPr>
        <w:t>09/2010-09/2012</w:t>
      </w:r>
      <w:r w:rsidR="00BD69A1" w:rsidRPr="001861C7">
        <w:rPr>
          <w:rFonts w:asciiTheme="majorHAnsi" w:hAnsiTheme="majorHAnsi" w:cstheme="majorHAnsi"/>
          <w:color w:val="000000"/>
          <w:sz w:val="22"/>
          <w:szCs w:val="22"/>
        </w:rPr>
        <w:tab/>
        <w:t>Séjour de longue durée Université Paris-Sorbonne (tuteur</w:t>
      </w:r>
      <w:r w:rsidR="00770C37" w:rsidRPr="001861C7">
        <w:rPr>
          <w:rFonts w:asciiTheme="majorHAnsi" w:hAnsiTheme="majorHAnsi" w:cstheme="majorHAnsi"/>
          <w:color w:val="000000"/>
          <w:sz w:val="22"/>
          <w:szCs w:val="22"/>
        </w:rPr>
        <w:t xml:space="preserve"> </w:t>
      </w:r>
      <w:r w:rsidR="00BD69A1" w:rsidRPr="001861C7">
        <w:rPr>
          <w:rFonts w:asciiTheme="majorHAnsi" w:hAnsiTheme="majorHAnsi" w:cstheme="majorHAnsi"/>
          <w:color w:val="000000"/>
          <w:sz w:val="22"/>
          <w:szCs w:val="22"/>
        </w:rPr>
        <w:t>: F. Baratte)</w:t>
      </w:r>
    </w:p>
    <w:p w14:paraId="5B898CED" w14:textId="3371543C" w:rsidR="003D086D" w:rsidRDefault="00055397" w:rsidP="003D086D">
      <w:pPr>
        <w:pStyle w:val="NormalWeb"/>
        <w:widowControl w:val="0"/>
        <w:shd w:val="clear" w:color="auto" w:fill="FFFFFF"/>
        <w:autoSpaceDE w:val="0"/>
        <w:autoSpaceDN w:val="0"/>
        <w:adjustRightInd w:val="0"/>
        <w:spacing w:before="0" w:beforeAutospacing="0" w:after="52" w:afterAutospacing="0"/>
        <w:ind w:left="2126" w:hanging="2126"/>
        <w:rPr>
          <w:rFonts w:asciiTheme="majorHAnsi" w:hAnsiTheme="majorHAnsi" w:cstheme="majorHAnsi"/>
          <w:color w:val="000000"/>
          <w:sz w:val="22"/>
          <w:szCs w:val="22"/>
        </w:rPr>
      </w:pPr>
      <w:r>
        <w:rPr>
          <w:rFonts w:asciiTheme="majorHAnsi" w:hAnsiTheme="majorHAnsi" w:cstheme="majorHAnsi"/>
          <w:color w:val="000000"/>
          <w:sz w:val="22"/>
          <w:szCs w:val="22"/>
        </w:rPr>
        <w:t>09/2009-08/2010</w:t>
      </w:r>
      <w:r w:rsidR="00BD69A1" w:rsidRPr="001861C7">
        <w:rPr>
          <w:rFonts w:asciiTheme="majorHAnsi" w:hAnsiTheme="majorHAnsi" w:cstheme="majorHAnsi"/>
          <w:color w:val="000000"/>
          <w:sz w:val="22"/>
          <w:szCs w:val="22"/>
        </w:rPr>
        <w:tab/>
        <w:t>Séjour de longue durée Université Paris-Nanterre (tuteur</w:t>
      </w:r>
      <w:r w:rsidR="00770C37" w:rsidRPr="001861C7">
        <w:rPr>
          <w:rFonts w:asciiTheme="majorHAnsi" w:hAnsiTheme="majorHAnsi" w:cstheme="majorHAnsi"/>
          <w:color w:val="000000"/>
          <w:sz w:val="22"/>
          <w:szCs w:val="22"/>
        </w:rPr>
        <w:t xml:space="preserve"> </w:t>
      </w:r>
      <w:r w:rsidR="00BD69A1" w:rsidRPr="001861C7">
        <w:rPr>
          <w:rFonts w:asciiTheme="majorHAnsi" w:hAnsiTheme="majorHAnsi" w:cstheme="majorHAnsi"/>
          <w:color w:val="000000"/>
          <w:sz w:val="22"/>
          <w:szCs w:val="22"/>
        </w:rPr>
        <w:t>: J.-P. Caillet)</w:t>
      </w:r>
    </w:p>
    <w:p w14:paraId="7FFC04C0" w14:textId="6B50AA22" w:rsidR="00BD69A1" w:rsidRPr="001861C7" w:rsidRDefault="00055397" w:rsidP="003D086D">
      <w:pPr>
        <w:pStyle w:val="NormalWeb"/>
        <w:widowControl w:val="0"/>
        <w:shd w:val="clear" w:color="auto" w:fill="FFFFFF"/>
        <w:autoSpaceDE w:val="0"/>
        <w:autoSpaceDN w:val="0"/>
        <w:adjustRightInd w:val="0"/>
        <w:spacing w:before="0" w:beforeAutospacing="0" w:after="52" w:afterAutospacing="0"/>
        <w:ind w:left="2126" w:hanging="2126"/>
        <w:rPr>
          <w:rFonts w:asciiTheme="majorHAnsi" w:hAnsiTheme="majorHAnsi" w:cstheme="majorHAnsi"/>
          <w:color w:val="000000"/>
          <w:sz w:val="22"/>
          <w:szCs w:val="22"/>
        </w:rPr>
      </w:pPr>
      <w:r>
        <w:rPr>
          <w:rFonts w:asciiTheme="majorHAnsi" w:hAnsiTheme="majorHAnsi" w:cstheme="majorHAnsi"/>
          <w:color w:val="000000"/>
          <w:sz w:val="22"/>
          <w:szCs w:val="22"/>
        </w:rPr>
        <w:t>19/11/2007</w:t>
      </w:r>
      <w:r w:rsidR="00BD69A1" w:rsidRPr="001861C7">
        <w:rPr>
          <w:rFonts w:asciiTheme="majorHAnsi" w:hAnsiTheme="majorHAnsi" w:cstheme="majorHAnsi"/>
          <w:color w:val="000000"/>
          <w:sz w:val="22"/>
          <w:szCs w:val="22"/>
        </w:rPr>
        <w:tab/>
      </w:r>
      <w:r w:rsidR="00C633B6" w:rsidRPr="00543B7B">
        <w:rPr>
          <w:rFonts w:asciiTheme="majorHAnsi" w:hAnsiTheme="majorHAnsi" w:cstheme="majorHAnsi"/>
          <w:b/>
          <w:bCs/>
          <w:color w:val="000000"/>
          <w:sz w:val="22"/>
          <w:szCs w:val="22"/>
        </w:rPr>
        <w:t xml:space="preserve">Diplôme </w:t>
      </w:r>
      <w:r w:rsidR="00BD69A1" w:rsidRPr="00543B7B">
        <w:rPr>
          <w:rFonts w:asciiTheme="majorHAnsi" w:hAnsiTheme="majorHAnsi" w:cstheme="majorHAnsi"/>
          <w:b/>
          <w:bCs/>
          <w:color w:val="000000"/>
          <w:sz w:val="22"/>
          <w:szCs w:val="22"/>
        </w:rPr>
        <w:t xml:space="preserve">de </w:t>
      </w:r>
      <w:r w:rsidR="00770C37" w:rsidRPr="00543B7B">
        <w:rPr>
          <w:rFonts w:asciiTheme="majorHAnsi" w:hAnsiTheme="majorHAnsi" w:cstheme="majorHAnsi"/>
          <w:b/>
          <w:bCs/>
          <w:color w:val="000000"/>
          <w:sz w:val="22"/>
          <w:szCs w:val="22"/>
        </w:rPr>
        <w:t>Spécialisation</w:t>
      </w:r>
      <w:r w:rsidR="00BD69A1" w:rsidRPr="00543B7B">
        <w:rPr>
          <w:rFonts w:asciiTheme="majorHAnsi" w:hAnsiTheme="majorHAnsi" w:cstheme="majorHAnsi"/>
          <w:b/>
          <w:bCs/>
          <w:color w:val="000000"/>
          <w:sz w:val="22"/>
          <w:szCs w:val="22"/>
        </w:rPr>
        <w:t xml:space="preserve"> en Archéologie</w:t>
      </w:r>
      <w:r w:rsidR="00BD69A1" w:rsidRPr="001861C7">
        <w:rPr>
          <w:rFonts w:asciiTheme="majorHAnsi" w:hAnsiTheme="majorHAnsi" w:cstheme="majorHAnsi"/>
          <w:color w:val="000000"/>
          <w:sz w:val="22"/>
          <w:szCs w:val="22"/>
        </w:rPr>
        <w:t>, UCSC, Milan (</w:t>
      </w:r>
      <w:r w:rsidR="00BD69A1" w:rsidRPr="001861C7">
        <w:rPr>
          <w:rFonts w:asciiTheme="majorHAnsi" w:hAnsiTheme="majorHAnsi" w:cstheme="majorHAnsi"/>
          <w:i/>
          <w:iCs/>
          <w:color w:val="000000"/>
          <w:sz w:val="22"/>
          <w:szCs w:val="22"/>
        </w:rPr>
        <w:t xml:space="preserve">cum magna </w:t>
      </w:r>
      <w:proofErr w:type="spellStart"/>
      <w:r w:rsidR="00BD69A1" w:rsidRPr="001861C7">
        <w:rPr>
          <w:rFonts w:asciiTheme="majorHAnsi" w:hAnsiTheme="majorHAnsi" w:cstheme="majorHAnsi"/>
          <w:i/>
          <w:iCs/>
          <w:color w:val="000000"/>
          <w:sz w:val="22"/>
          <w:szCs w:val="22"/>
        </w:rPr>
        <w:t>laude</w:t>
      </w:r>
      <w:proofErr w:type="spellEnd"/>
      <w:r w:rsidR="00BD69A1" w:rsidRPr="001861C7">
        <w:rPr>
          <w:rFonts w:asciiTheme="majorHAnsi" w:hAnsiTheme="majorHAnsi" w:cstheme="majorHAnsi"/>
          <w:color w:val="000000"/>
          <w:sz w:val="22"/>
          <w:szCs w:val="22"/>
        </w:rPr>
        <w:t>)</w:t>
      </w:r>
    </w:p>
    <w:p w14:paraId="5F24C797" w14:textId="3B598583" w:rsidR="00146CE8" w:rsidRPr="001861C7" w:rsidRDefault="00BD69A1" w:rsidP="00502509">
      <w:pPr>
        <w:pStyle w:val="NormalWeb"/>
        <w:shd w:val="clear" w:color="auto" w:fill="FFFFFF"/>
        <w:spacing w:before="0" w:beforeAutospacing="0" w:after="120" w:afterAutospacing="0"/>
        <w:textAlignment w:val="baseline"/>
        <w:rPr>
          <w:rFonts w:asciiTheme="majorHAnsi" w:hAnsiTheme="majorHAnsi" w:cstheme="majorHAnsi"/>
          <w:color w:val="000000"/>
          <w:sz w:val="22"/>
          <w:szCs w:val="22"/>
        </w:rPr>
      </w:pPr>
      <w:r w:rsidRPr="001861C7">
        <w:rPr>
          <w:rFonts w:asciiTheme="majorHAnsi" w:hAnsiTheme="majorHAnsi" w:cstheme="majorHAnsi"/>
          <w:color w:val="000000"/>
          <w:sz w:val="22"/>
          <w:szCs w:val="22"/>
        </w:rPr>
        <w:t>4/07/2003</w:t>
      </w:r>
      <w:r w:rsidRPr="001861C7">
        <w:rPr>
          <w:rFonts w:asciiTheme="majorHAnsi" w:hAnsiTheme="majorHAnsi" w:cstheme="majorHAnsi"/>
          <w:color w:val="000000"/>
          <w:sz w:val="22"/>
          <w:szCs w:val="22"/>
        </w:rPr>
        <w:tab/>
      </w:r>
      <w:r w:rsidRPr="001861C7">
        <w:rPr>
          <w:rFonts w:asciiTheme="majorHAnsi" w:hAnsiTheme="majorHAnsi" w:cstheme="majorHAnsi"/>
          <w:color w:val="000000"/>
          <w:sz w:val="22"/>
          <w:szCs w:val="22"/>
        </w:rPr>
        <w:tab/>
      </w:r>
      <w:r w:rsidRPr="00543B7B">
        <w:rPr>
          <w:rFonts w:asciiTheme="majorHAnsi" w:hAnsiTheme="majorHAnsi" w:cstheme="majorHAnsi"/>
          <w:b/>
          <w:bCs/>
          <w:color w:val="000000"/>
          <w:sz w:val="22"/>
          <w:szCs w:val="22"/>
        </w:rPr>
        <w:t>Ma</w:t>
      </w:r>
      <w:r w:rsidR="00C633B6" w:rsidRPr="00543B7B">
        <w:rPr>
          <w:rFonts w:asciiTheme="majorHAnsi" w:hAnsiTheme="majorHAnsi" w:cstheme="majorHAnsi"/>
          <w:b/>
          <w:bCs/>
          <w:color w:val="000000"/>
          <w:sz w:val="22"/>
          <w:szCs w:val="22"/>
        </w:rPr>
        <w:t>î</w:t>
      </w:r>
      <w:r w:rsidRPr="00543B7B">
        <w:rPr>
          <w:rFonts w:asciiTheme="majorHAnsi" w:hAnsiTheme="majorHAnsi" w:cstheme="majorHAnsi"/>
          <w:b/>
          <w:bCs/>
          <w:color w:val="000000"/>
          <w:sz w:val="22"/>
          <w:szCs w:val="22"/>
        </w:rPr>
        <w:t>trise en Lettre</w:t>
      </w:r>
      <w:r w:rsidR="00C633B6" w:rsidRPr="00543B7B">
        <w:rPr>
          <w:rFonts w:asciiTheme="majorHAnsi" w:hAnsiTheme="majorHAnsi" w:cstheme="majorHAnsi"/>
          <w:b/>
          <w:bCs/>
          <w:color w:val="000000"/>
          <w:sz w:val="22"/>
          <w:szCs w:val="22"/>
        </w:rPr>
        <w:t>s</w:t>
      </w:r>
      <w:r w:rsidRPr="00543B7B">
        <w:rPr>
          <w:rFonts w:asciiTheme="majorHAnsi" w:hAnsiTheme="majorHAnsi" w:cstheme="majorHAnsi"/>
          <w:b/>
          <w:bCs/>
          <w:color w:val="000000"/>
          <w:sz w:val="22"/>
          <w:szCs w:val="22"/>
        </w:rPr>
        <w:t xml:space="preserve"> Classique</w:t>
      </w:r>
      <w:r w:rsidR="00C633B6" w:rsidRPr="00543B7B">
        <w:rPr>
          <w:rFonts w:asciiTheme="majorHAnsi" w:hAnsiTheme="majorHAnsi" w:cstheme="majorHAnsi"/>
          <w:b/>
          <w:bCs/>
          <w:color w:val="000000"/>
          <w:sz w:val="22"/>
          <w:szCs w:val="22"/>
        </w:rPr>
        <w:t>s</w:t>
      </w:r>
      <w:r w:rsidRPr="001861C7">
        <w:rPr>
          <w:rFonts w:asciiTheme="majorHAnsi" w:hAnsiTheme="majorHAnsi" w:cstheme="majorHAnsi"/>
          <w:color w:val="000000"/>
          <w:sz w:val="22"/>
          <w:szCs w:val="22"/>
        </w:rPr>
        <w:t>, UCSC, Milan (</w:t>
      </w:r>
      <w:proofErr w:type="spellStart"/>
      <w:r w:rsidRPr="001861C7">
        <w:rPr>
          <w:rFonts w:asciiTheme="majorHAnsi" w:hAnsiTheme="majorHAnsi" w:cstheme="majorHAnsi"/>
          <w:color w:val="000000"/>
          <w:sz w:val="22"/>
          <w:szCs w:val="22"/>
        </w:rPr>
        <w:t>Italy</w:t>
      </w:r>
      <w:proofErr w:type="spellEnd"/>
      <w:r w:rsidRPr="001861C7">
        <w:rPr>
          <w:rFonts w:asciiTheme="majorHAnsi" w:hAnsiTheme="majorHAnsi" w:cstheme="majorHAnsi"/>
          <w:color w:val="000000"/>
          <w:sz w:val="22"/>
          <w:szCs w:val="22"/>
        </w:rPr>
        <w:t>) (</w:t>
      </w:r>
      <w:r w:rsidRPr="001861C7">
        <w:rPr>
          <w:rFonts w:asciiTheme="majorHAnsi" w:hAnsiTheme="majorHAnsi" w:cstheme="majorHAnsi"/>
          <w:i/>
          <w:iCs/>
          <w:color w:val="000000"/>
          <w:sz w:val="22"/>
          <w:szCs w:val="22"/>
        </w:rPr>
        <w:t xml:space="preserve">cum magna </w:t>
      </w:r>
      <w:proofErr w:type="spellStart"/>
      <w:r w:rsidRPr="001861C7">
        <w:rPr>
          <w:rFonts w:asciiTheme="majorHAnsi" w:hAnsiTheme="majorHAnsi" w:cstheme="majorHAnsi"/>
          <w:i/>
          <w:iCs/>
          <w:color w:val="000000"/>
          <w:sz w:val="22"/>
          <w:szCs w:val="22"/>
        </w:rPr>
        <w:t>laude</w:t>
      </w:r>
      <w:proofErr w:type="spellEnd"/>
      <w:r w:rsidRPr="001861C7">
        <w:rPr>
          <w:rFonts w:asciiTheme="majorHAnsi" w:hAnsiTheme="majorHAnsi" w:cstheme="majorHAnsi"/>
          <w:color w:val="000000"/>
          <w:sz w:val="22"/>
          <w:szCs w:val="22"/>
        </w:rPr>
        <w:t>)</w:t>
      </w:r>
      <w:r w:rsidR="00D94C59">
        <w:rPr>
          <w:rFonts w:asciiTheme="majorHAnsi" w:hAnsiTheme="majorHAnsi" w:cstheme="majorHAnsi"/>
          <w:color w:val="000000"/>
          <w:sz w:val="22"/>
          <w:szCs w:val="22"/>
        </w:rPr>
        <w:br/>
      </w:r>
    </w:p>
    <w:p w14:paraId="36A363C1" w14:textId="3AA7CFF1" w:rsidR="00BD69A1" w:rsidRPr="001861C7" w:rsidRDefault="00BD69A1" w:rsidP="006024EC">
      <w:pPr>
        <w:spacing w:after="120" w:line="259" w:lineRule="auto"/>
        <w:outlineLvl w:val="1"/>
        <w:rPr>
          <w:rFonts w:asciiTheme="majorHAnsi" w:hAnsiTheme="majorHAnsi" w:cstheme="majorHAnsi"/>
          <w:color w:val="C00000"/>
          <w:sz w:val="22"/>
          <w:szCs w:val="22"/>
          <w:lang w:val="fr-FR"/>
        </w:rPr>
      </w:pPr>
      <w:r w:rsidRPr="001861C7">
        <w:rPr>
          <w:rFonts w:asciiTheme="majorHAnsi" w:hAnsiTheme="majorHAnsi" w:cstheme="majorHAnsi"/>
          <w:b/>
          <w:bCs/>
          <w:color w:val="C00000"/>
          <w:spacing w:val="2"/>
          <w:sz w:val="22"/>
          <w:szCs w:val="22"/>
          <w:lang w:val="fr-FR"/>
        </w:rPr>
        <w:t xml:space="preserve">Positions </w:t>
      </w:r>
      <w:r w:rsidR="00940BC6" w:rsidRPr="001861C7">
        <w:rPr>
          <w:rFonts w:asciiTheme="majorHAnsi" w:hAnsiTheme="majorHAnsi" w:cstheme="majorHAnsi"/>
          <w:b/>
          <w:bCs/>
          <w:color w:val="C00000"/>
          <w:spacing w:val="2"/>
          <w:sz w:val="22"/>
          <w:szCs w:val="22"/>
          <w:lang w:val="fr-FR"/>
        </w:rPr>
        <w:t>précédentes</w:t>
      </w:r>
    </w:p>
    <w:p w14:paraId="0E5AEDCA" w14:textId="77777777" w:rsidR="005A43DD" w:rsidRPr="001861C7" w:rsidRDefault="005A43DD" w:rsidP="005A43DD">
      <w:pPr>
        <w:widowControl w:val="0"/>
        <w:tabs>
          <w:tab w:val="left" w:pos="1418"/>
        </w:tabs>
        <w:autoSpaceDE w:val="0"/>
        <w:autoSpaceDN w:val="0"/>
        <w:adjustRightInd w:val="0"/>
        <w:spacing w:before="13" w:after="52"/>
        <w:ind w:left="2126" w:right="-23" w:hanging="2126"/>
        <w:rPr>
          <w:rFonts w:asciiTheme="majorHAnsi" w:hAnsiTheme="majorHAnsi" w:cstheme="majorHAnsi"/>
          <w:color w:val="000000"/>
          <w:sz w:val="22"/>
          <w:szCs w:val="22"/>
          <w:lang w:val="fr-FR"/>
        </w:rPr>
      </w:pPr>
      <w:r>
        <w:rPr>
          <w:rFonts w:asciiTheme="majorHAnsi" w:hAnsiTheme="majorHAnsi" w:cstheme="majorHAnsi"/>
          <w:color w:val="000000"/>
          <w:sz w:val="22"/>
          <w:szCs w:val="22"/>
          <w:lang w:val="fr-FR"/>
        </w:rPr>
        <w:t>9/2025-7/2026</w:t>
      </w:r>
      <w:r>
        <w:rPr>
          <w:rFonts w:asciiTheme="majorHAnsi" w:hAnsiTheme="majorHAnsi" w:cstheme="majorHAnsi"/>
          <w:color w:val="000000"/>
          <w:sz w:val="22"/>
          <w:szCs w:val="22"/>
          <w:lang w:val="fr-FR"/>
        </w:rPr>
        <w:tab/>
      </w:r>
      <w:r>
        <w:rPr>
          <w:rFonts w:asciiTheme="majorHAnsi" w:hAnsiTheme="majorHAnsi" w:cstheme="majorHAnsi"/>
          <w:color w:val="000000"/>
          <w:sz w:val="22"/>
          <w:szCs w:val="22"/>
          <w:lang w:val="fr-FR"/>
        </w:rPr>
        <w:tab/>
      </w:r>
      <w:r w:rsidRPr="00A609B4">
        <w:rPr>
          <w:rFonts w:asciiTheme="majorHAnsi" w:hAnsiTheme="majorHAnsi" w:cstheme="majorHAnsi"/>
          <w:b/>
          <w:bCs/>
          <w:color w:val="000000"/>
          <w:sz w:val="22"/>
          <w:szCs w:val="22"/>
          <w:lang w:val="fr-FR"/>
        </w:rPr>
        <w:t>ATER</w:t>
      </w:r>
      <w:r>
        <w:rPr>
          <w:rFonts w:asciiTheme="majorHAnsi" w:hAnsiTheme="majorHAnsi" w:cstheme="majorHAnsi"/>
          <w:color w:val="000000"/>
          <w:sz w:val="22"/>
          <w:szCs w:val="22"/>
          <w:lang w:val="fr-FR"/>
        </w:rPr>
        <w:t>, Histoire de l’art et archéologie de l’antiquité tardive, Sorbonne Université</w:t>
      </w:r>
    </w:p>
    <w:p w14:paraId="1FDDA0AC" w14:textId="2AEE4783" w:rsidR="00A609B4" w:rsidRDefault="00A609B4" w:rsidP="00E86E19">
      <w:pPr>
        <w:pStyle w:val="NormalWeb"/>
        <w:shd w:val="clear" w:color="auto" w:fill="FFFFFF"/>
        <w:spacing w:before="0" w:beforeAutospacing="0" w:after="0" w:afterAutospacing="0"/>
        <w:ind w:left="2124" w:hanging="2124"/>
        <w:textAlignment w:val="baseline"/>
        <w:rPr>
          <w:rFonts w:asciiTheme="majorHAnsi" w:hAnsiTheme="majorHAnsi" w:cstheme="majorHAnsi"/>
          <w:color w:val="000000"/>
          <w:sz w:val="22"/>
          <w:szCs w:val="22"/>
        </w:rPr>
      </w:pPr>
      <w:r w:rsidRPr="001861C7">
        <w:rPr>
          <w:rFonts w:asciiTheme="majorHAnsi" w:hAnsiTheme="majorHAnsi" w:cstheme="majorHAnsi"/>
          <w:color w:val="000000"/>
          <w:sz w:val="22"/>
          <w:szCs w:val="22"/>
        </w:rPr>
        <w:t>12/2022-</w:t>
      </w:r>
      <w:r>
        <w:rPr>
          <w:rFonts w:asciiTheme="majorHAnsi" w:hAnsiTheme="majorHAnsi" w:cstheme="majorHAnsi"/>
          <w:color w:val="000000"/>
          <w:sz w:val="22"/>
          <w:szCs w:val="22"/>
        </w:rPr>
        <w:t>12</w:t>
      </w:r>
      <w:r w:rsidR="00055397">
        <w:rPr>
          <w:rFonts w:asciiTheme="majorHAnsi" w:hAnsiTheme="majorHAnsi" w:cstheme="majorHAnsi"/>
          <w:color w:val="000000"/>
          <w:sz w:val="22"/>
          <w:szCs w:val="22"/>
        </w:rPr>
        <w:t>/2025</w:t>
      </w:r>
      <w:r w:rsidRPr="001861C7">
        <w:rPr>
          <w:rFonts w:asciiTheme="majorHAnsi" w:hAnsiTheme="majorHAnsi" w:cstheme="majorHAnsi"/>
          <w:color w:val="000000"/>
          <w:sz w:val="22"/>
          <w:szCs w:val="22"/>
        </w:rPr>
        <w:tab/>
      </w:r>
      <w:r w:rsidRPr="00A609B4">
        <w:rPr>
          <w:rFonts w:asciiTheme="majorHAnsi" w:hAnsiTheme="majorHAnsi" w:cstheme="majorHAnsi"/>
          <w:b/>
          <w:bCs/>
          <w:color w:val="000000"/>
          <w:sz w:val="22"/>
          <w:szCs w:val="22"/>
        </w:rPr>
        <w:t>Chercheure CDD</w:t>
      </w:r>
      <w:r w:rsidRPr="001861C7">
        <w:rPr>
          <w:rFonts w:asciiTheme="majorHAnsi" w:hAnsiTheme="majorHAnsi" w:cstheme="majorHAnsi"/>
          <w:color w:val="000000"/>
          <w:sz w:val="22"/>
          <w:szCs w:val="22"/>
        </w:rPr>
        <w:t xml:space="preserve">, Méthodes de la recherche archéologique, Univ. </w:t>
      </w:r>
      <w:proofErr w:type="gramStart"/>
      <w:r w:rsidRPr="001861C7">
        <w:rPr>
          <w:rFonts w:asciiTheme="majorHAnsi" w:hAnsiTheme="majorHAnsi" w:cstheme="majorHAnsi"/>
          <w:color w:val="000000"/>
          <w:sz w:val="22"/>
          <w:szCs w:val="22"/>
        </w:rPr>
        <w:t>de</w:t>
      </w:r>
      <w:proofErr w:type="gramEnd"/>
      <w:r w:rsidRPr="001861C7">
        <w:rPr>
          <w:rFonts w:asciiTheme="majorHAnsi" w:hAnsiTheme="majorHAnsi" w:cstheme="majorHAnsi"/>
          <w:color w:val="000000"/>
          <w:sz w:val="22"/>
          <w:szCs w:val="22"/>
        </w:rPr>
        <w:t xml:space="preserve"> Florence</w:t>
      </w:r>
    </w:p>
    <w:p w14:paraId="3536A966" w14:textId="4999F6E3" w:rsidR="00BD69A1" w:rsidRPr="001861C7" w:rsidRDefault="00BD69A1" w:rsidP="00E86E19">
      <w:pPr>
        <w:pStyle w:val="NormalWeb"/>
        <w:shd w:val="clear" w:color="auto" w:fill="FFFFFF"/>
        <w:spacing w:before="0" w:beforeAutospacing="0" w:after="0" w:afterAutospacing="0"/>
        <w:ind w:left="2124" w:hanging="2124"/>
        <w:textAlignment w:val="baseline"/>
        <w:rPr>
          <w:rFonts w:asciiTheme="majorHAnsi" w:hAnsiTheme="majorHAnsi" w:cstheme="majorHAnsi"/>
          <w:color w:val="000000"/>
          <w:sz w:val="22"/>
          <w:szCs w:val="22"/>
        </w:rPr>
      </w:pPr>
      <w:r w:rsidRPr="001861C7">
        <w:rPr>
          <w:rFonts w:asciiTheme="majorHAnsi" w:hAnsiTheme="majorHAnsi" w:cstheme="majorHAnsi"/>
          <w:color w:val="000000"/>
          <w:sz w:val="22"/>
          <w:szCs w:val="22"/>
        </w:rPr>
        <w:t>11/2020 –11/2022</w:t>
      </w:r>
      <w:r w:rsidRPr="001861C7">
        <w:rPr>
          <w:rFonts w:asciiTheme="majorHAnsi" w:hAnsiTheme="majorHAnsi" w:cstheme="majorHAnsi"/>
          <w:color w:val="000000"/>
          <w:sz w:val="22"/>
          <w:szCs w:val="22"/>
        </w:rPr>
        <w:tab/>
      </w:r>
      <w:r w:rsidRPr="00A609B4">
        <w:rPr>
          <w:rFonts w:asciiTheme="majorHAnsi" w:hAnsiTheme="majorHAnsi" w:cstheme="majorHAnsi"/>
          <w:b/>
          <w:bCs/>
          <w:color w:val="000000"/>
          <w:sz w:val="22"/>
          <w:szCs w:val="22"/>
        </w:rPr>
        <w:t>Marie-Curie IF</w:t>
      </w:r>
      <w:r w:rsidR="00696869" w:rsidRPr="001861C7">
        <w:rPr>
          <w:rFonts w:asciiTheme="majorHAnsi" w:hAnsiTheme="majorHAnsi" w:cstheme="majorHAnsi"/>
          <w:color w:val="000000"/>
          <w:sz w:val="22"/>
          <w:szCs w:val="22"/>
        </w:rPr>
        <w:t>,</w:t>
      </w:r>
      <w:r w:rsidRPr="001861C7">
        <w:rPr>
          <w:rFonts w:asciiTheme="majorHAnsi" w:hAnsiTheme="majorHAnsi" w:cstheme="majorHAnsi"/>
          <w:color w:val="000000"/>
          <w:sz w:val="22"/>
          <w:szCs w:val="22"/>
        </w:rPr>
        <w:t xml:space="preserve"> Universit</w:t>
      </w:r>
      <w:r w:rsidR="00696869" w:rsidRPr="001861C7">
        <w:rPr>
          <w:rFonts w:asciiTheme="majorHAnsi" w:hAnsiTheme="majorHAnsi" w:cstheme="majorHAnsi"/>
          <w:color w:val="000000"/>
          <w:sz w:val="22"/>
          <w:szCs w:val="22"/>
        </w:rPr>
        <w:t>é</w:t>
      </w:r>
      <w:r w:rsidRPr="001861C7">
        <w:rPr>
          <w:rFonts w:asciiTheme="majorHAnsi" w:hAnsiTheme="majorHAnsi" w:cstheme="majorHAnsi"/>
          <w:color w:val="000000"/>
          <w:sz w:val="22"/>
          <w:szCs w:val="22"/>
        </w:rPr>
        <w:t xml:space="preserve"> </w:t>
      </w:r>
      <w:r w:rsidR="00696869" w:rsidRPr="001861C7">
        <w:rPr>
          <w:rFonts w:asciiTheme="majorHAnsi" w:hAnsiTheme="majorHAnsi" w:cstheme="majorHAnsi"/>
          <w:color w:val="000000"/>
          <w:sz w:val="22"/>
          <w:szCs w:val="22"/>
        </w:rPr>
        <w:t xml:space="preserve">de </w:t>
      </w:r>
      <w:r w:rsidRPr="001861C7">
        <w:rPr>
          <w:rFonts w:asciiTheme="majorHAnsi" w:hAnsiTheme="majorHAnsi" w:cstheme="majorHAnsi"/>
          <w:color w:val="000000"/>
          <w:sz w:val="22"/>
          <w:szCs w:val="22"/>
        </w:rPr>
        <w:t>Li</w:t>
      </w:r>
      <w:r w:rsidR="00696869" w:rsidRPr="001861C7">
        <w:rPr>
          <w:rFonts w:asciiTheme="majorHAnsi" w:hAnsiTheme="majorHAnsi" w:cstheme="majorHAnsi"/>
          <w:color w:val="000000"/>
          <w:sz w:val="22"/>
          <w:szCs w:val="22"/>
        </w:rPr>
        <w:t xml:space="preserve">ège </w:t>
      </w:r>
      <w:r w:rsidRPr="001861C7">
        <w:rPr>
          <w:rFonts w:asciiTheme="majorHAnsi" w:hAnsiTheme="majorHAnsi" w:cstheme="majorHAnsi"/>
          <w:color w:val="000000"/>
          <w:sz w:val="22"/>
          <w:szCs w:val="22"/>
        </w:rPr>
        <w:t>(</w:t>
      </w:r>
      <w:r w:rsidR="00696869" w:rsidRPr="001861C7">
        <w:rPr>
          <w:rFonts w:asciiTheme="majorHAnsi" w:hAnsiTheme="majorHAnsi" w:cstheme="majorHAnsi"/>
          <w:color w:val="000000"/>
          <w:sz w:val="22"/>
          <w:szCs w:val="22"/>
        </w:rPr>
        <w:t>Belgique</w:t>
      </w:r>
      <w:r w:rsidRPr="001861C7">
        <w:rPr>
          <w:rFonts w:asciiTheme="majorHAnsi" w:hAnsiTheme="majorHAnsi" w:cstheme="majorHAnsi"/>
          <w:color w:val="000000"/>
          <w:sz w:val="22"/>
          <w:szCs w:val="22"/>
        </w:rPr>
        <w:t>) (superviseur</w:t>
      </w:r>
      <w:r w:rsidR="001470A4">
        <w:rPr>
          <w:rFonts w:asciiTheme="majorHAnsi" w:hAnsiTheme="majorHAnsi" w:cstheme="majorHAnsi"/>
          <w:color w:val="000000"/>
          <w:sz w:val="22"/>
          <w:szCs w:val="22"/>
        </w:rPr>
        <w:t xml:space="preserve"> </w:t>
      </w:r>
      <w:r w:rsidRPr="001861C7">
        <w:rPr>
          <w:rFonts w:asciiTheme="majorHAnsi" w:hAnsiTheme="majorHAnsi" w:cstheme="majorHAnsi"/>
          <w:color w:val="000000"/>
          <w:sz w:val="22"/>
          <w:szCs w:val="22"/>
        </w:rPr>
        <w:t xml:space="preserve">: D. </w:t>
      </w:r>
      <w:proofErr w:type="spellStart"/>
      <w:r w:rsidRPr="001861C7">
        <w:rPr>
          <w:rFonts w:asciiTheme="majorHAnsi" w:hAnsiTheme="majorHAnsi" w:cstheme="majorHAnsi"/>
          <w:color w:val="000000"/>
          <w:sz w:val="22"/>
          <w:szCs w:val="22"/>
        </w:rPr>
        <w:t>Strivay</w:t>
      </w:r>
      <w:proofErr w:type="spellEnd"/>
      <w:r w:rsidRPr="001861C7">
        <w:rPr>
          <w:rFonts w:asciiTheme="majorHAnsi" w:hAnsiTheme="majorHAnsi" w:cstheme="majorHAnsi"/>
          <w:color w:val="000000"/>
          <w:sz w:val="22"/>
          <w:szCs w:val="22"/>
        </w:rPr>
        <w:t xml:space="preserve">) </w:t>
      </w:r>
    </w:p>
    <w:p w14:paraId="1ACDA8A3" w14:textId="0F059EF3" w:rsidR="00BD69A1" w:rsidRPr="001861C7" w:rsidRDefault="00055397" w:rsidP="00E86E19">
      <w:pPr>
        <w:pStyle w:val="NormalWeb"/>
        <w:shd w:val="clear" w:color="auto" w:fill="FFFFFF"/>
        <w:spacing w:before="0" w:beforeAutospacing="0" w:after="0" w:afterAutospacing="0"/>
        <w:textAlignment w:val="baseline"/>
        <w:rPr>
          <w:rFonts w:asciiTheme="majorHAnsi" w:hAnsiTheme="majorHAnsi" w:cstheme="majorHAnsi"/>
          <w:color w:val="000000"/>
          <w:sz w:val="22"/>
          <w:szCs w:val="22"/>
        </w:rPr>
      </w:pPr>
      <w:r>
        <w:rPr>
          <w:rFonts w:asciiTheme="majorHAnsi" w:hAnsiTheme="majorHAnsi" w:cstheme="majorHAnsi"/>
          <w:color w:val="000000"/>
          <w:sz w:val="22"/>
          <w:szCs w:val="22"/>
        </w:rPr>
        <w:t>09/2018-08/2019</w:t>
      </w:r>
      <w:r w:rsidR="00BD69A1" w:rsidRPr="001861C7">
        <w:rPr>
          <w:rFonts w:asciiTheme="majorHAnsi" w:hAnsiTheme="majorHAnsi" w:cstheme="majorHAnsi"/>
          <w:color w:val="000000"/>
          <w:sz w:val="22"/>
          <w:szCs w:val="22"/>
        </w:rPr>
        <w:tab/>
      </w:r>
      <w:r w:rsidR="00BD69A1" w:rsidRPr="00293916">
        <w:rPr>
          <w:rFonts w:asciiTheme="majorHAnsi" w:hAnsiTheme="majorHAnsi" w:cstheme="majorHAnsi"/>
          <w:b/>
          <w:bCs/>
          <w:color w:val="000000"/>
          <w:sz w:val="22"/>
          <w:szCs w:val="22"/>
        </w:rPr>
        <w:t>ATER</w:t>
      </w:r>
      <w:r w:rsidR="00BD69A1" w:rsidRPr="001861C7">
        <w:rPr>
          <w:rFonts w:asciiTheme="majorHAnsi" w:hAnsiTheme="majorHAnsi" w:cstheme="majorHAnsi"/>
          <w:color w:val="000000"/>
          <w:sz w:val="22"/>
          <w:szCs w:val="22"/>
        </w:rPr>
        <w:t xml:space="preserve">, </w:t>
      </w:r>
      <w:r w:rsidR="004B550B" w:rsidRPr="001861C7">
        <w:rPr>
          <w:rFonts w:asciiTheme="majorHAnsi" w:hAnsiTheme="majorHAnsi" w:cstheme="majorHAnsi"/>
          <w:color w:val="000000"/>
          <w:sz w:val="22"/>
          <w:szCs w:val="22"/>
        </w:rPr>
        <w:t>Histoire de l’art et archéologie médiévale</w:t>
      </w:r>
      <w:r w:rsidR="00A144D7">
        <w:rPr>
          <w:rFonts w:asciiTheme="majorHAnsi" w:hAnsiTheme="majorHAnsi" w:cstheme="majorHAnsi"/>
          <w:color w:val="000000"/>
          <w:sz w:val="22"/>
          <w:szCs w:val="22"/>
        </w:rPr>
        <w:t xml:space="preserve">, </w:t>
      </w:r>
      <w:r w:rsidR="006868EB" w:rsidRPr="001861C7">
        <w:rPr>
          <w:rFonts w:asciiTheme="majorHAnsi" w:hAnsiTheme="majorHAnsi" w:cstheme="majorHAnsi"/>
          <w:color w:val="000000"/>
          <w:sz w:val="22"/>
          <w:szCs w:val="22"/>
        </w:rPr>
        <w:t xml:space="preserve">Université </w:t>
      </w:r>
      <w:r w:rsidR="00A144D7" w:rsidRPr="001861C7">
        <w:rPr>
          <w:rFonts w:asciiTheme="majorHAnsi" w:hAnsiTheme="majorHAnsi" w:cstheme="majorHAnsi"/>
          <w:color w:val="000000"/>
          <w:sz w:val="22"/>
          <w:szCs w:val="22"/>
        </w:rPr>
        <w:t xml:space="preserve">Paris-Nanterre </w:t>
      </w:r>
      <w:r>
        <w:rPr>
          <w:rFonts w:asciiTheme="majorHAnsi" w:hAnsiTheme="majorHAnsi" w:cstheme="majorHAnsi"/>
          <w:color w:val="000000"/>
          <w:sz w:val="22"/>
          <w:szCs w:val="22"/>
        </w:rPr>
        <w:br/>
        <w:t>04/2016 – 03/2018</w:t>
      </w:r>
      <w:r w:rsidR="00BD69A1" w:rsidRPr="001861C7">
        <w:rPr>
          <w:rFonts w:asciiTheme="majorHAnsi" w:hAnsiTheme="majorHAnsi" w:cstheme="majorHAnsi"/>
          <w:color w:val="000000"/>
          <w:sz w:val="22"/>
          <w:szCs w:val="22"/>
        </w:rPr>
        <w:tab/>
        <w:t xml:space="preserve">Chercheur CDD (ERC, </w:t>
      </w:r>
      <w:proofErr w:type="spellStart"/>
      <w:r w:rsidR="00BD69A1" w:rsidRPr="001861C7">
        <w:rPr>
          <w:rFonts w:asciiTheme="majorHAnsi" w:hAnsiTheme="majorHAnsi" w:cstheme="majorHAnsi"/>
          <w:color w:val="000000"/>
          <w:sz w:val="22"/>
          <w:szCs w:val="22"/>
        </w:rPr>
        <w:t>GlassRoutes</w:t>
      </w:r>
      <w:proofErr w:type="spellEnd"/>
      <w:r w:rsidR="00BD69A1" w:rsidRPr="001861C7">
        <w:rPr>
          <w:rFonts w:asciiTheme="majorHAnsi" w:hAnsiTheme="majorHAnsi" w:cstheme="majorHAnsi"/>
          <w:color w:val="000000"/>
          <w:sz w:val="22"/>
          <w:szCs w:val="22"/>
        </w:rPr>
        <w:t xml:space="preserve">, </w:t>
      </w:r>
      <w:proofErr w:type="spellStart"/>
      <w:r w:rsidR="00BD69A1" w:rsidRPr="001861C7">
        <w:rPr>
          <w:rFonts w:asciiTheme="majorHAnsi" w:hAnsiTheme="majorHAnsi" w:cstheme="majorHAnsi"/>
          <w:color w:val="000000"/>
          <w:sz w:val="22"/>
          <w:szCs w:val="22"/>
        </w:rPr>
        <w:t>p.i</w:t>
      </w:r>
      <w:proofErr w:type="spellEnd"/>
      <w:r w:rsidR="00BD69A1" w:rsidRPr="001861C7">
        <w:rPr>
          <w:rFonts w:asciiTheme="majorHAnsi" w:hAnsiTheme="majorHAnsi" w:cstheme="majorHAnsi"/>
          <w:color w:val="000000"/>
          <w:sz w:val="22"/>
          <w:szCs w:val="22"/>
        </w:rPr>
        <w:t xml:space="preserve">. N. </w:t>
      </w:r>
      <w:proofErr w:type="spellStart"/>
      <w:r w:rsidR="00BD69A1" w:rsidRPr="001861C7">
        <w:rPr>
          <w:rFonts w:asciiTheme="majorHAnsi" w:hAnsiTheme="majorHAnsi" w:cstheme="majorHAnsi"/>
          <w:color w:val="000000"/>
          <w:sz w:val="22"/>
          <w:szCs w:val="22"/>
        </w:rPr>
        <w:t>Schibille</w:t>
      </w:r>
      <w:proofErr w:type="spellEnd"/>
      <w:r w:rsidR="00BD69A1" w:rsidRPr="001861C7">
        <w:rPr>
          <w:rFonts w:asciiTheme="majorHAnsi" w:hAnsiTheme="majorHAnsi" w:cstheme="majorHAnsi"/>
          <w:color w:val="000000"/>
          <w:sz w:val="22"/>
          <w:szCs w:val="22"/>
        </w:rPr>
        <w:t xml:space="preserve">), CNRS, IRAMAT Orléans </w:t>
      </w:r>
    </w:p>
    <w:p w14:paraId="742BC771" w14:textId="58D34A3D" w:rsidR="00BD69A1" w:rsidRPr="00D94C59" w:rsidRDefault="00055397" w:rsidP="00E47B2C">
      <w:pPr>
        <w:pStyle w:val="NormalWeb"/>
        <w:shd w:val="clear" w:color="auto" w:fill="FFFFFF"/>
        <w:spacing w:before="0" w:beforeAutospacing="0" w:after="120" w:afterAutospacing="0"/>
        <w:textAlignment w:val="baseline"/>
        <w:rPr>
          <w:rFonts w:asciiTheme="majorHAnsi" w:hAnsiTheme="majorHAnsi" w:cstheme="majorHAnsi"/>
          <w:color w:val="000000"/>
          <w:sz w:val="22"/>
          <w:szCs w:val="22"/>
        </w:rPr>
      </w:pPr>
      <w:r>
        <w:rPr>
          <w:rFonts w:asciiTheme="majorHAnsi" w:hAnsiTheme="majorHAnsi" w:cstheme="majorHAnsi"/>
          <w:color w:val="000000"/>
          <w:sz w:val="22"/>
          <w:szCs w:val="22"/>
        </w:rPr>
        <w:t>02/2015 – 03/2016</w:t>
      </w:r>
      <w:r w:rsidR="00BD69A1" w:rsidRPr="001861C7">
        <w:rPr>
          <w:rFonts w:asciiTheme="majorHAnsi" w:hAnsiTheme="majorHAnsi" w:cstheme="majorHAnsi"/>
          <w:color w:val="000000"/>
          <w:sz w:val="22"/>
          <w:szCs w:val="22"/>
        </w:rPr>
        <w:tab/>
        <w:t>Post-doc, Université Paris-Sorbonne (sup</w:t>
      </w:r>
      <w:r w:rsidR="001470A4">
        <w:rPr>
          <w:rFonts w:asciiTheme="majorHAnsi" w:hAnsiTheme="majorHAnsi" w:cstheme="majorHAnsi"/>
          <w:color w:val="000000"/>
          <w:sz w:val="22"/>
          <w:szCs w:val="22"/>
        </w:rPr>
        <w:t xml:space="preserve">erviseur </w:t>
      </w:r>
      <w:r w:rsidR="00BD69A1" w:rsidRPr="001861C7">
        <w:rPr>
          <w:rFonts w:asciiTheme="majorHAnsi" w:hAnsiTheme="majorHAnsi" w:cstheme="majorHAnsi"/>
          <w:color w:val="000000"/>
          <w:sz w:val="22"/>
          <w:szCs w:val="22"/>
        </w:rPr>
        <w:t xml:space="preserve">: P. Walter &amp; </w:t>
      </w:r>
      <w:r>
        <w:rPr>
          <w:rFonts w:asciiTheme="majorHAnsi" w:hAnsiTheme="majorHAnsi" w:cstheme="majorHAnsi"/>
          <w:color w:val="000000"/>
          <w:sz w:val="22"/>
          <w:szCs w:val="22"/>
        </w:rPr>
        <w:t xml:space="preserve">P. Colomban) </w:t>
      </w:r>
      <w:r>
        <w:rPr>
          <w:rFonts w:asciiTheme="majorHAnsi" w:hAnsiTheme="majorHAnsi" w:cstheme="majorHAnsi"/>
          <w:color w:val="000000"/>
          <w:sz w:val="22"/>
          <w:szCs w:val="22"/>
        </w:rPr>
        <w:br/>
        <w:t>09/2012 – 09/2014</w:t>
      </w:r>
      <w:r w:rsidR="00BD69A1" w:rsidRPr="001861C7">
        <w:rPr>
          <w:rFonts w:asciiTheme="majorHAnsi" w:hAnsiTheme="majorHAnsi" w:cstheme="majorHAnsi"/>
          <w:color w:val="000000"/>
          <w:sz w:val="22"/>
          <w:szCs w:val="22"/>
        </w:rPr>
        <w:tab/>
        <w:t xml:space="preserve">Post-doc, </w:t>
      </w:r>
      <w:proofErr w:type="spellStart"/>
      <w:r w:rsidR="00BD69A1" w:rsidRPr="001861C7">
        <w:rPr>
          <w:rFonts w:asciiTheme="majorHAnsi" w:hAnsiTheme="majorHAnsi" w:cstheme="majorHAnsi"/>
          <w:color w:val="000000"/>
          <w:sz w:val="22"/>
          <w:szCs w:val="22"/>
        </w:rPr>
        <w:t>Labex</w:t>
      </w:r>
      <w:proofErr w:type="spellEnd"/>
      <w:r w:rsidR="00BD69A1" w:rsidRPr="001861C7">
        <w:rPr>
          <w:rFonts w:asciiTheme="majorHAnsi" w:hAnsiTheme="majorHAnsi" w:cstheme="majorHAnsi"/>
          <w:color w:val="000000"/>
          <w:sz w:val="22"/>
          <w:szCs w:val="22"/>
        </w:rPr>
        <w:t xml:space="preserve"> RESMED (Collège de France), Paris (sup</w:t>
      </w:r>
      <w:r w:rsidR="001470A4">
        <w:rPr>
          <w:rFonts w:asciiTheme="majorHAnsi" w:hAnsiTheme="majorHAnsi" w:cstheme="majorHAnsi"/>
          <w:color w:val="000000"/>
          <w:sz w:val="22"/>
          <w:szCs w:val="22"/>
        </w:rPr>
        <w:t xml:space="preserve">erviseur </w:t>
      </w:r>
      <w:r w:rsidR="00BD69A1" w:rsidRPr="001861C7">
        <w:rPr>
          <w:rFonts w:asciiTheme="majorHAnsi" w:hAnsiTheme="majorHAnsi" w:cstheme="majorHAnsi"/>
          <w:color w:val="000000"/>
          <w:sz w:val="22"/>
          <w:szCs w:val="22"/>
        </w:rPr>
        <w:t xml:space="preserve">: F. Baratte) </w:t>
      </w:r>
      <w:r w:rsidR="00D94C59">
        <w:rPr>
          <w:rFonts w:asciiTheme="majorHAnsi" w:hAnsiTheme="majorHAnsi" w:cstheme="majorHAnsi"/>
          <w:color w:val="000000"/>
          <w:sz w:val="22"/>
          <w:szCs w:val="22"/>
        </w:rPr>
        <w:br/>
      </w:r>
    </w:p>
    <w:p w14:paraId="045F7590" w14:textId="37485D72" w:rsidR="008004D4" w:rsidRPr="005B5B2F" w:rsidRDefault="004B550B" w:rsidP="006024EC">
      <w:pPr>
        <w:tabs>
          <w:tab w:val="left" w:pos="1580"/>
        </w:tabs>
        <w:spacing w:after="120" w:line="259" w:lineRule="auto"/>
        <w:outlineLvl w:val="1"/>
        <w:rPr>
          <w:rFonts w:asciiTheme="majorHAnsi" w:hAnsiTheme="majorHAnsi" w:cstheme="majorHAnsi"/>
          <w:b/>
          <w:bCs/>
          <w:spacing w:val="3"/>
          <w:sz w:val="22"/>
          <w:szCs w:val="22"/>
          <w:lang w:val="fr-FR"/>
        </w:rPr>
      </w:pPr>
      <w:r w:rsidRPr="001861C7">
        <w:rPr>
          <w:rFonts w:asciiTheme="majorHAnsi" w:hAnsiTheme="majorHAnsi" w:cstheme="majorHAnsi"/>
          <w:b/>
          <w:bCs/>
          <w:color w:val="C00000"/>
          <w:spacing w:val="3"/>
          <w:sz w:val="22"/>
          <w:szCs w:val="22"/>
          <w:lang w:val="fr-FR"/>
        </w:rPr>
        <w:t>Enseignement</w:t>
      </w:r>
      <w:r w:rsidR="00D94C59" w:rsidRPr="0017396B">
        <w:rPr>
          <w:rFonts w:asciiTheme="majorHAnsi" w:hAnsiTheme="majorHAnsi" w:cstheme="majorHAnsi"/>
          <w:i/>
          <w:iCs/>
          <w:sz w:val="22"/>
          <w:szCs w:val="22"/>
          <w:lang w:val="fr-FR"/>
        </w:rPr>
        <w:t xml:space="preserve"> </w:t>
      </w:r>
    </w:p>
    <w:p w14:paraId="639EFCA1" w14:textId="27CAAD69" w:rsidR="00A609B4" w:rsidRPr="00834771" w:rsidRDefault="00EA1166" w:rsidP="003D086D">
      <w:pPr>
        <w:pStyle w:val="Default"/>
        <w:spacing w:after="52"/>
        <w:ind w:left="1412" w:hanging="1412"/>
        <w:rPr>
          <w:rFonts w:asciiTheme="majorHAnsi" w:hAnsiTheme="majorHAnsi" w:cstheme="majorBidi"/>
          <w:i/>
          <w:sz w:val="22"/>
          <w:szCs w:val="22"/>
        </w:rPr>
      </w:pPr>
      <w:r w:rsidRPr="00834771">
        <w:rPr>
          <w:rFonts w:asciiTheme="majorHAnsi" w:hAnsiTheme="majorHAnsi" w:cstheme="majorBidi"/>
          <w:sz w:val="22"/>
          <w:szCs w:val="22"/>
        </w:rPr>
        <w:t>2025-2026</w:t>
      </w:r>
      <w:r>
        <w:tab/>
      </w:r>
      <w:r w:rsidRPr="00834771">
        <w:rPr>
          <w:rFonts w:asciiTheme="majorHAnsi" w:hAnsiTheme="majorHAnsi" w:cstheme="majorBidi"/>
          <w:b/>
          <w:sz w:val="22"/>
          <w:szCs w:val="22"/>
        </w:rPr>
        <w:t>Sorbonne Université</w:t>
      </w:r>
      <w:r w:rsidR="00AA44DD" w:rsidRPr="00834771">
        <w:rPr>
          <w:rFonts w:asciiTheme="majorHAnsi" w:hAnsiTheme="majorHAnsi" w:cstheme="majorBidi"/>
          <w:sz w:val="22"/>
          <w:szCs w:val="22"/>
        </w:rPr>
        <w:t xml:space="preserve"> </w:t>
      </w:r>
      <w:r w:rsidRPr="00834771">
        <w:rPr>
          <w:rFonts w:asciiTheme="majorHAnsi" w:hAnsiTheme="majorHAnsi" w:cstheme="majorBidi"/>
          <w:sz w:val="22"/>
          <w:szCs w:val="22"/>
        </w:rPr>
        <w:t xml:space="preserve">: </w:t>
      </w:r>
      <w:r w:rsidR="00AA44DD" w:rsidRPr="00834771">
        <w:rPr>
          <w:rFonts w:asciiTheme="majorHAnsi" w:hAnsiTheme="majorHAnsi" w:cstheme="majorBidi"/>
          <w:sz w:val="22"/>
          <w:szCs w:val="22"/>
        </w:rPr>
        <w:t>Histoire de l’art et archéologie de l’antiquité tardive (L1, L2, M1), Iconographie (L1), Archéologie en débat, Valorisation en archéologie (L3) (FR)</w:t>
      </w:r>
    </w:p>
    <w:p w14:paraId="7C51DC38" w14:textId="126963A6" w:rsidR="00582AEA" w:rsidRPr="00E47B2C" w:rsidRDefault="00582AEA" w:rsidP="003D086D">
      <w:pPr>
        <w:pStyle w:val="Default"/>
        <w:spacing w:after="52"/>
        <w:ind w:left="1412" w:hanging="1412"/>
        <w:rPr>
          <w:rFonts w:asciiTheme="majorHAnsi" w:hAnsiTheme="majorHAnsi" w:cstheme="majorBidi"/>
          <w:sz w:val="22"/>
          <w:szCs w:val="22"/>
        </w:rPr>
      </w:pPr>
      <w:r w:rsidRPr="00E47B2C">
        <w:rPr>
          <w:rFonts w:asciiTheme="majorHAnsi" w:hAnsiTheme="majorHAnsi" w:cstheme="majorBidi"/>
          <w:sz w:val="22"/>
          <w:szCs w:val="22"/>
        </w:rPr>
        <w:t>2024-</w:t>
      </w:r>
      <w:r w:rsidR="00AA44DD" w:rsidRPr="00E47B2C">
        <w:rPr>
          <w:rFonts w:asciiTheme="majorHAnsi" w:hAnsiTheme="majorHAnsi" w:cstheme="majorBidi"/>
          <w:sz w:val="22"/>
          <w:szCs w:val="22"/>
        </w:rPr>
        <w:t>2025</w:t>
      </w:r>
      <w:r>
        <w:tab/>
      </w:r>
      <w:r w:rsidR="0080022D" w:rsidRPr="00E47B2C">
        <w:rPr>
          <w:rFonts w:asciiTheme="majorHAnsi" w:hAnsiTheme="majorHAnsi" w:cstheme="majorBidi"/>
          <w:sz w:val="22"/>
          <w:szCs w:val="22"/>
        </w:rPr>
        <w:t>Sorbonne Université</w:t>
      </w:r>
      <w:r w:rsidR="009877EE" w:rsidRPr="00E47B2C">
        <w:rPr>
          <w:rFonts w:asciiTheme="majorHAnsi" w:hAnsiTheme="majorHAnsi" w:cstheme="majorBidi"/>
          <w:sz w:val="22"/>
          <w:szCs w:val="22"/>
        </w:rPr>
        <w:t> : Histoire byzantine</w:t>
      </w:r>
      <w:r w:rsidR="00EA1166" w:rsidRPr="00E47B2C">
        <w:rPr>
          <w:rFonts w:asciiTheme="majorHAnsi" w:hAnsiTheme="majorHAnsi" w:cstheme="majorBidi"/>
          <w:sz w:val="22"/>
          <w:szCs w:val="22"/>
        </w:rPr>
        <w:t xml:space="preserve"> (L3)</w:t>
      </w:r>
      <w:r w:rsidR="009877EE" w:rsidRPr="00E47B2C">
        <w:rPr>
          <w:rFonts w:asciiTheme="majorHAnsi" w:hAnsiTheme="majorHAnsi" w:cstheme="majorBidi"/>
          <w:sz w:val="22"/>
          <w:szCs w:val="22"/>
        </w:rPr>
        <w:t>, Iconographie biblique</w:t>
      </w:r>
      <w:r w:rsidR="00EA1166" w:rsidRPr="00E47B2C">
        <w:rPr>
          <w:rFonts w:asciiTheme="majorHAnsi" w:hAnsiTheme="majorHAnsi" w:cstheme="majorBidi"/>
          <w:sz w:val="22"/>
          <w:szCs w:val="22"/>
        </w:rPr>
        <w:t xml:space="preserve"> (L1)</w:t>
      </w:r>
      <w:r w:rsidR="00E24A2A" w:rsidRPr="00E47B2C">
        <w:rPr>
          <w:rFonts w:asciiTheme="majorHAnsi" w:hAnsiTheme="majorHAnsi" w:cstheme="majorBidi"/>
          <w:sz w:val="22"/>
          <w:szCs w:val="22"/>
        </w:rPr>
        <w:t xml:space="preserve"> </w:t>
      </w:r>
      <w:r w:rsidR="009877EE" w:rsidRPr="00E47B2C">
        <w:rPr>
          <w:rFonts w:asciiTheme="majorHAnsi" w:hAnsiTheme="majorHAnsi" w:cstheme="majorBidi"/>
          <w:sz w:val="22"/>
          <w:szCs w:val="22"/>
        </w:rPr>
        <w:t>(FR)</w:t>
      </w:r>
    </w:p>
    <w:p w14:paraId="41B25C96" w14:textId="01EF6B79" w:rsidR="004B550B" w:rsidRPr="00E47B2C" w:rsidRDefault="004B550B" w:rsidP="003D086D">
      <w:pPr>
        <w:pStyle w:val="Default"/>
        <w:spacing w:after="52"/>
        <w:ind w:left="1412" w:hanging="1412"/>
        <w:rPr>
          <w:rFonts w:asciiTheme="majorHAnsi" w:hAnsiTheme="majorHAnsi" w:cstheme="majorBidi"/>
          <w:sz w:val="22"/>
          <w:szCs w:val="22"/>
        </w:rPr>
      </w:pPr>
      <w:r w:rsidRPr="00E47B2C">
        <w:rPr>
          <w:rFonts w:asciiTheme="majorHAnsi" w:hAnsiTheme="majorHAnsi" w:cstheme="majorBidi"/>
          <w:sz w:val="22"/>
          <w:szCs w:val="22"/>
        </w:rPr>
        <w:t>2023-</w:t>
      </w:r>
      <w:r w:rsidR="00AA44DD" w:rsidRPr="00E47B2C">
        <w:rPr>
          <w:rFonts w:asciiTheme="majorHAnsi" w:hAnsiTheme="majorHAnsi" w:cstheme="majorBidi"/>
          <w:sz w:val="22"/>
          <w:szCs w:val="22"/>
        </w:rPr>
        <w:t>2025</w:t>
      </w:r>
      <w:r>
        <w:tab/>
      </w:r>
      <w:r w:rsidRPr="00E47B2C">
        <w:rPr>
          <w:rFonts w:asciiTheme="majorHAnsi" w:hAnsiTheme="majorHAnsi" w:cstheme="majorBidi"/>
          <w:b/>
          <w:spacing w:val="-4"/>
          <w:sz w:val="22"/>
          <w:szCs w:val="22"/>
        </w:rPr>
        <w:t>Univ</w:t>
      </w:r>
      <w:r w:rsidR="00E47B2C" w:rsidRPr="00E47B2C">
        <w:rPr>
          <w:rFonts w:asciiTheme="majorHAnsi" w:hAnsiTheme="majorHAnsi" w:cstheme="majorBidi"/>
          <w:b/>
          <w:spacing w:val="-4"/>
          <w:sz w:val="22"/>
          <w:szCs w:val="22"/>
        </w:rPr>
        <w:t>ersité</w:t>
      </w:r>
      <w:r w:rsidRPr="00E47B2C">
        <w:rPr>
          <w:rFonts w:asciiTheme="majorHAnsi" w:hAnsiTheme="majorHAnsi" w:cstheme="majorBidi"/>
          <w:b/>
          <w:spacing w:val="-4"/>
          <w:sz w:val="22"/>
          <w:szCs w:val="22"/>
        </w:rPr>
        <w:t xml:space="preserve"> de Florence</w:t>
      </w:r>
      <w:r w:rsidRPr="00E47B2C">
        <w:rPr>
          <w:rFonts w:asciiTheme="majorHAnsi" w:hAnsiTheme="majorHAnsi" w:cstheme="majorBidi"/>
          <w:spacing w:val="-4"/>
          <w:sz w:val="22"/>
          <w:szCs w:val="22"/>
        </w:rPr>
        <w:t xml:space="preserve"> : Méthodes et techniques </w:t>
      </w:r>
      <w:r w:rsidR="00146CE8" w:rsidRPr="00E47B2C">
        <w:rPr>
          <w:rFonts w:asciiTheme="majorHAnsi" w:hAnsiTheme="majorHAnsi" w:cstheme="majorBidi"/>
          <w:spacing w:val="-4"/>
          <w:sz w:val="22"/>
          <w:szCs w:val="22"/>
        </w:rPr>
        <w:t xml:space="preserve">en </w:t>
      </w:r>
      <w:r w:rsidRPr="00E47B2C">
        <w:rPr>
          <w:rFonts w:asciiTheme="majorHAnsi" w:hAnsiTheme="majorHAnsi" w:cstheme="majorBidi"/>
          <w:spacing w:val="-4"/>
          <w:sz w:val="22"/>
          <w:szCs w:val="22"/>
        </w:rPr>
        <w:t>archéologi</w:t>
      </w:r>
      <w:r w:rsidR="00146CE8" w:rsidRPr="00E47B2C">
        <w:rPr>
          <w:rFonts w:asciiTheme="majorHAnsi" w:hAnsiTheme="majorHAnsi" w:cstheme="majorBidi"/>
          <w:spacing w:val="-4"/>
          <w:sz w:val="22"/>
          <w:szCs w:val="22"/>
        </w:rPr>
        <w:t>e</w:t>
      </w:r>
      <w:r w:rsidR="00AA44DD" w:rsidRPr="00E47B2C">
        <w:rPr>
          <w:rFonts w:asciiTheme="majorHAnsi" w:hAnsiTheme="majorHAnsi" w:cstheme="majorBidi"/>
          <w:spacing w:val="-4"/>
          <w:sz w:val="22"/>
          <w:szCs w:val="22"/>
        </w:rPr>
        <w:t>, Archéologie de la production</w:t>
      </w:r>
      <w:r w:rsidRPr="00E47B2C">
        <w:rPr>
          <w:rFonts w:asciiTheme="majorHAnsi" w:hAnsiTheme="majorHAnsi" w:cstheme="majorBidi"/>
          <w:spacing w:val="-4"/>
          <w:sz w:val="22"/>
          <w:szCs w:val="22"/>
        </w:rPr>
        <w:t xml:space="preserve"> (IT)</w:t>
      </w:r>
      <w:r w:rsidRPr="00E47B2C">
        <w:rPr>
          <w:rFonts w:asciiTheme="majorHAnsi" w:hAnsiTheme="majorHAnsi" w:cstheme="majorBidi"/>
          <w:sz w:val="22"/>
          <w:szCs w:val="22"/>
        </w:rPr>
        <w:t xml:space="preserve"> </w:t>
      </w:r>
    </w:p>
    <w:p w14:paraId="7296AFC5" w14:textId="108ED280" w:rsidR="004B550B" w:rsidRPr="001861C7" w:rsidRDefault="004B550B" w:rsidP="003D086D">
      <w:pPr>
        <w:pStyle w:val="Default"/>
        <w:spacing w:after="52"/>
        <w:ind w:left="1412" w:hanging="1412"/>
        <w:rPr>
          <w:rFonts w:asciiTheme="majorHAnsi" w:hAnsiTheme="majorHAnsi" w:cstheme="majorHAnsi"/>
          <w:sz w:val="22"/>
          <w:szCs w:val="22"/>
          <w:lang w:val="en-US"/>
        </w:rPr>
      </w:pPr>
      <w:r w:rsidRPr="001861C7">
        <w:rPr>
          <w:rFonts w:asciiTheme="majorHAnsi" w:hAnsiTheme="majorHAnsi" w:cstheme="majorHAnsi"/>
          <w:sz w:val="22"/>
          <w:szCs w:val="22"/>
          <w:lang w:val="en-US"/>
        </w:rPr>
        <w:lastRenderedPageBreak/>
        <w:t xml:space="preserve">2020–2023 </w:t>
      </w:r>
      <w:r w:rsidRPr="001861C7">
        <w:rPr>
          <w:rFonts w:asciiTheme="majorHAnsi" w:hAnsiTheme="majorHAnsi" w:cstheme="majorHAnsi"/>
          <w:sz w:val="22"/>
          <w:szCs w:val="22"/>
          <w:lang w:val="en-US"/>
        </w:rPr>
        <w:tab/>
      </w:r>
      <w:proofErr w:type="spellStart"/>
      <w:r w:rsidRPr="00AA44DD">
        <w:rPr>
          <w:rFonts w:asciiTheme="majorHAnsi" w:hAnsiTheme="majorHAnsi" w:cstheme="majorHAnsi"/>
          <w:b/>
          <w:bCs/>
          <w:sz w:val="22"/>
          <w:szCs w:val="22"/>
          <w:lang w:val="en-US"/>
        </w:rPr>
        <w:t>Univ</w:t>
      </w:r>
      <w:r w:rsidR="00E47B2C">
        <w:rPr>
          <w:rFonts w:asciiTheme="majorHAnsi" w:hAnsiTheme="majorHAnsi" w:cstheme="majorHAnsi"/>
          <w:b/>
          <w:bCs/>
          <w:sz w:val="22"/>
          <w:szCs w:val="22"/>
          <w:lang w:val="en-US"/>
        </w:rPr>
        <w:t>ersité</w:t>
      </w:r>
      <w:proofErr w:type="spellEnd"/>
      <w:r w:rsidRPr="00AA44DD">
        <w:rPr>
          <w:rFonts w:asciiTheme="majorHAnsi" w:hAnsiTheme="majorHAnsi" w:cstheme="majorHAnsi"/>
          <w:b/>
          <w:bCs/>
          <w:sz w:val="22"/>
          <w:szCs w:val="22"/>
          <w:lang w:val="en-US"/>
        </w:rPr>
        <w:t xml:space="preserve"> de </w:t>
      </w:r>
      <w:proofErr w:type="spellStart"/>
      <w:proofErr w:type="gramStart"/>
      <w:r w:rsidRPr="00AA44DD">
        <w:rPr>
          <w:rFonts w:asciiTheme="majorHAnsi" w:hAnsiTheme="majorHAnsi" w:cstheme="majorHAnsi"/>
          <w:b/>
          <w:bCs/>
          <w:sz w:val="22"/>
          <w:szCs w:val="22"/>
          <w:lang w:val="en-US"/>
        </w:rPr>
        <w:t>Pavie</w:t>
      </w:r>
      <w:proofErr w:type="spellEnd"/>
      <w:r w:rsidR="00055397">
        <w:rPr>
          <w:rFonts w:asciiTheme="majorHAnsi" w:hAnsiTheme="majorHAnsi" w:cstheme="majorHAnsi"/>
          <w:sz w:val="22"/>
          <w:szCs w:val="22"/>
          <w:lang w:val="en-US"/>
        </w:rPr>
        <w:t> </w:t>
      </w:r>
      <w:bookmarkStart w:id="0" w:name="_GoBack"/>
      <w:bookmarkEnd w:id="0"/>
      <w:r w:rsidRPr="001861C7">
        <w:rPr>
          <w:rFonts w:asciiTheme="majorHAnsi" w:hAnsiTheme="majorHAnsi" w:cstheme="majorHAnsi"/>
          <w:sz w:val="22"/>
          <w:szCs w:val="22"/>
          <w:lang w:val="en-US"/>
        </w:rPr>
        <w:t>:</w:t>
      </w:r>
      <w:proofErr w:type="gramEnd"/>
      <w:r w:rsidRPr="001861C7">
        <w:rPr>
          <w:rFonts w:asciiTheme="majorHAnsi" w:hAnsiTheme="majorHAnsi" w:cstheme="majorHAnsi"/>
          <w:sz w:val="22"/>
          <w:szCs w:val="22"/>
          <w:lang w:val="en-US"/>
        </w:rPr>
        <w:t xml:space="preserve"> Post-classical archaeology in the Mediterranean world (EN)</w:t>
      </w:r>
    </w:p>
    <w:p w14:paraId="19E20B22" w14:textId="5CF5EF9B" w:rsidR="004B550B" w:rsidRPr="00E47B2C" w:rsidRDefault="004B550B" w:rsidP="003D086D">
      <w:pPr>
        <w:pStyle w:val="Default"/>
        <w:spacing w:after="52"/>
        <w:ind w:left="1412" w:hanging="1412"/>
        <w:rPr>
          <w:rFonts w:asciiTheme="majorHAnsi" w:hAnsiTheme="majorHAnsi" w:cstheme="majorBidi"/>
          <w:sz w:val="22"/>
          <w:szCs w:val="22"/>
        </w:rPr>
      </w:pPr>
      <w:r w:rsidRPr="00E47B2C">
        <w:rPr>
          <w:rFonts w:asciiTheme="majorHAnsi" w:hAnsiTheme="majorHAnsi" w:cstheme="majorBidi"/>
          <w:sz w:val="22"/>
          <w:szCs w:val="22"/>
        </w:rPr>
        <w:t xml:space="preserve">2019–2020 </w:t>
      </w:r>
      <w:r>
        <w:tab/>
      </w:r>
      <w:r w:rsidR="00F554AB" w:rsidRPr="00E47B2C">
        <w:rPr>
          <w:rFonts w:asciiTheme="majorHAnsi" w:hAnsiTheme="majorHAnsi" w:cstheme="majorBidi"/>
          <w:b/>
          <w:sz w:val="22"/>
          <w:szCs w:val="22"/>
        </w:rPr>
        <w:t>Univ</w:t>
      </w:r>
      <w:r w:rsidR="00E47B2C" w:rsidRPr="00E47B2C">
        <w:rPr>
          <w:rFonts w:asciiTheme="majorHAnsi" w:hAnsiTheme="majorHAnsi" w:cstheme="majorBidi"/>
          <w:b/>
          <w:sz w:val="22"/>
          <w:szCs w:val="22"/>
        </w:rPr>
        <w:t>er</w:t>
      </w:r>
      <w:r w:rsidR="00E47B2C">
        <w:rPr>
          <w:rFonts w:asciiTheme="majorHAnsi" w:hAnsiTheme="majorHAnsi" w:cstheme="majorBidi"/>
          <w:b/>
          <w:sz w:val="22"/>
          <w:szCs w:val="22"/>
        </w:rPr>
        <w:t>sité</w:t>
      </w:r>
      <w:r w:rsidR="00F554AB" w:rsidRPr="00E47B2C">
        <w:rPr>
          <w:rFonts w:asciiTheme="majorHAnsi" w:hAnsiTheme="majorHAnsi" w:cstheme="majorBidi"/>
          <w:b/>
          <w:sz w:val="22"/>
          <w:szCs w:val="22"/>
        </w:rPr>
        <w:t xml:space="preserve"> </w:t>
      </w:r>
      <w:r w:rsidRPr="00E47B2C">
        <w:rPr>
          <w:rFonts w:asciiTheme="majorHAnsi" w:hAnsiTheme="majorHAnsi" w:cstheme="majorBidi"/>
          <w:b/>
          <w:sz w:val="22"/>
          <w:szCs w:val="22"/>
        </w:rPr>
        <w:t>Paris-Nanterre</w:t>
      </w:r>
      <w:r w:rsidR="00EE60B7" w:rsidRPr="00E47B2C">
        <w:rPr>
          <w:rFonts w:asciiTheme="majorHAnsi" w:hAnsiTheme="majorHAnsi" w:cstheme="majorBidi"/>
          <w:sz w:val="22"/>
          <w:szCs w:val="22"/>
        </w:rPr>
        <w:t xml:space="preserve"> </w:t>
      </w:r>
      <w:r w:rsidRPr="00E47B2C">
        <w:rPr>
          <w:rFonts w:asciiTheme="majorHAnsi" w:hAnsiTheme="majorHAnsi" w:cstheme="majorBidi"/>
          <w:sz w:val="22"/>
          <w:szCs w:val="22"/>
        </w:rPr>
        <w:t xml:space="preserve">: Archéologie </w:t>
      </w:r>
      <w:r w:rsidR="00BC550B" w:rsidRPr="00E47B2C">
        <w:rPr>
          <w:rFonts w:asciiTheme="majorHAnsi" w:hAnsiTheme="majorHAnsi" w:cstheme="majorBidi"/>
          <w:sz w:val="22"/>
          <w:szCs w:val="22"/>
        </w:rPr>
        <w:t>et Histoire de l’Art Médiévale</w:t>
      </w:r>
      <w:r w:rsidR="008004D4" w:rsidRPr="00E47B2C">
        <w:rPr>
          <w:rFonts w:asciiTheme="majorHAnsi" w:hAnsiTheme="majorHAnsi" w:cstheme="majorBidi"/>
          <w:sz w:val="22"/>
          <w:szCs w:val="22"/>
        </w:rPr>
        <w:t xml:space="preserve"> (FR)</w:t>
      </w:r>
    </w:p>
    <w:p w14:paraId="0FD1E6DB" w14:textId="05C092F7" w:rsidR="004B550B" w:rsidRPr="00834771" w:rsidRDefault="004B550B" w:rsidP="003D086D">
      <w:pPr>
        <w:pStyle w:val="Default"/>
        <w:spacing w:after="52"/>
        <w:ind w:left="1412" w:hanging="1412"/>
        <w:rPr>
          <w:rFonts w:asciiTheme="majorHAnsi" w:hAnsiTheme="majorHAnsi" w:cstheme="majorBidi"/>
          <w:sz w:val="22"/>
          <w:szCs w:val="22"/>
        </w:rPr>
      </w:pPr>
      <w:r w:rsidRPr="00834771">
        <w:rPr>
          <w:rFonts w:asciiTheme="majorHAnsi" w:hAnsiTheme="majorHAnsi" w:cstheme="majorBidi"/>
          <w:sz w:val="22"/>
          <w:szCs w:val="22"/>
        </w:rPr>
        <w:t xml:space="preserve">2015–18, 2021 </w:t>
      </w:r>
      <w:r>
        <w:tab/>
      </w:r>
      <w:r w:rsidRPr="00834771">
        <w:rPr>
          <w:rFonts w:asciiTheme="majorHAnsi" w:hAnsiTheme="majorHAnsi" w:cstheme="majorBidi"/>
          <w:sz w:val="22"/>
          <w:szCs w:val="22"/>
        </w:rPr>
        <w:t>Sorbonne</w:t>
      </w:r>
      <w:r w:rsidR="0080022D" w:rsidRPr="00834771">
        <w:rPr>
          <w:rFonts w:asciiTheme="majorHAnsi" w:hAnsiTheme="majorHAnsi" w:cstheme="majorBidi"/>
          <w:sz w:val="22"/>
          <w:szCs w:val="22"/>
        </w:rPr>
        <w:t xml:space="preserve"> Université</w:t>
      </w:r>
      <w:r w:rsidR="00EE60B7" w:rsidRPr="00834771">
        <w:rPr>
          <w:rFonts w:asciiTheme="majorHAnsi" w:hAnsiTheme="majorHAnsi" w:cstheme="majorBidi"/>
          <w:sz w:val="22"/>
          <w:szCs w:val="22"/>
        </w:rPr>
        <w:t xml:space="preserve"> </w:t>
      </w:r>
      <w:r w:rsidRPr="00834771">
        <w:rPr>
          <w:rFonts w:asciiTheme="majorHAnsi" w:hAnsiTheme="majorHAnsi" w:cstheme="majorBidi"/>
          <w:sz w:val="22"/>
          <w:szCs w:val="22"/>
        </w:rPr>
        <w:t>: Histoire byzantine</w:t>
      </w:r>
      <w:r w:rsidR="008004D4" w:rsidRPr="00834771">
        <w:rPr>
          <w:rFonts w:asciiTheme="majorHAnsi" w:hAnsiTheme="majorHAnsi" w:cstheme="majorBidi"/>
          <w:sz w:val="22"/>
          <w:szCs w:val="22"/>
        </w:rPr>
        <w:t>,</w:t>
      </w:r>
      <w:r w:rsidRPr="00834771">
        <w:rPr>
          <w:rFonts w:asciiTheme="majorHAnsi" w:hAnsiTheme="majorHAnsi" w:cstheme="majorBidi"/>
          <w:sz w:val="22"/>
          <w:szCs w:val="22"/>
        </w:rPr>
        <w:t xml:space="preserve"> Méthodes et techniques </w:t>
      </w:r>
      <w:r w:rsidR="008004D4" w:rsidRPr="00834771">
        <w:rPr>
          <w:rFonts w:asciiTheme="majorHAnsi" w:hAnsiTheme="majorHAnsi" w:cstheme="majorBidi"/>
          <w:sz w:val="22"/>
          <w:szCs w:val="22"/>
        </w:rPr>
        <w:t xml:space="preserve">en </w:t>
      </w:r>
      <w:r w:rsidRPr="00834771">
        <w:rPr>
          <w:rFonts w:asciiTheme="majorHAnsi" w:hAnsiTheme="majorHAnsi" w:cstheme="majorBidi"/>
          <w:sz w:val="22"/>
          <w:szCs w:val="22"/>
        </w:rPr>
        <w:t xml:space="preserve">archéologique, </w:t>
      </w:r>
      <w:r w:rsidR="008004D4" w:rsidRPr="00834771">
        <w:rPr>
          <w:rFonts w:asciiTheme="majorHAnsi" w:hAnsiTheme="majorHAnsi" w:cstheme="majorBidi"/>
          <w:sz w:val="22"/>
          <w:szCs w:val="22"/>
        </w:rPr>
        <w:t>I</w:t>
      </w:r>
      <w:r w:rsidRPr="00834771">
        <w:rPr>
          <w:rFonts w:asciiTheme="majorHAnsi" w:hAnsiTheme="majorHAnsi" w:cstheme="majorBidi"/>
          <w:sz w:val="22"/>
          <w:szCs w:val="22"/>
        </w:rPr>
        <w:t xml:space="preserve">conographie </w:t>
      </w:r>
      <w:r w:rsidR="007E321E" w:rsidRPr="00834771">
        <w:rPr>
          <w:rFonts w:asciiTheme="majorHAnsi" w:hAnsiTheme="majorHAnsi" w:cstheme="majorBidi"/>
          <w:sz w:val="22"/>
          <w:szCs w:val="22"/>
        </w:rPr>
        <w:t>paléochrétienne</w:t>
      </w:r>
      <w:r w:rsidRPr="00834771">
        <w:rPr>
          <w:rFonts w:asciiTheme="majorHAnsi" w:hAnsiTheme="majorHAnsi" w:cstheme="majorBidi"/>
          <w:sz w:val="22"/>
          <w:szCs w:val="22"/>
        </w:rPr>
        <w:t xml:space="preserve">, </w:t>
      </w:r>
      <w:r w:rsidR="008004D4" w:rsidRPr="00834771">
        <w:rPr>
          <w:rFonts w:asciiTheme="majorHAnsi" w:hAnsiTheme="majorHAnsi" w:cstheme="majorBidi"/>
          <w:sz w:val="22"/>
          <w:szCs w:val="22"/>
        </w:rPr>
        <w:t>Archéologie de l’Antiquité tardive (FR)</w:t>
      </w:r>
    </w:p>
    <w:p w14:paraId="31C026F5" w14:textId="420AAA2F" w:rsidR="008004D4" w:rsidRPr="00E47B2C" w:rsidRDefault="004B550B" w:rsidP="003D086D">
      <w:pPr>
        <w:pStyle w:val="Default"/>
        <w:spacing w:after="52"/>
        <w:ind w:left="1412" w:hanging="1412"/>
        <w:rPr>
          <w:rFonts w:asciiTheme="majorHAnsi" w:hAnsiTheme="majorHAnsi" w:cstheme="majorBidi"/>
          <w:sz w:val="22"/>
          <w:szCs w:val="22"/>
        </w:rPr>
      </w:pPr>
      <w:r w:rsidRPr="00E47B2C">
        <w:rPr>
          <w:rFonts w:asciiTheme="majorHAnsi" w:hAnsiTheme="majorHAnsi" w:cstheme="majorBidi"/>
          <w:sz w:val="22"/>
          <w:szCs w:val="22"/>
        </w:rPr>
        <w:t xml:space="preserve">2014–2022 </w:t>
      </w:r>
      <w:r>
        <w:tab/>
      </w:r>
      <w:r w:rsidR="008004D4" w:rsidRPr="00E47B2C">
        <w:rPr>
          <w:rFonts w:asciiTheme="majorHAnsi" w:hAnsiTheme="majorHAnsi" w:cstheme="majorBidi"/>
          <w:b/>
          <w:sz w:val="22"/>
          <w:szCs w:val="22"/>
        </w:rPr>
        <w:t>Univ</w:t>
      </w:r>
      <w:r w:rsidR="00E47B2C" w:rsidRPr="00E47B2C">
        <w:rPr>
          <w:rFonts w:asciiTheme="majorHAnsi" w:hAnsiTheme="majorHAnsi" w:cstheme="majorBidi"/>
          <w:b/>
          <w:sz w:val="22"/>
          <w:szCs w:val="22"/>
        </w:rPr>
        <w:t>ersi</w:t>
      </w:r>
      <w:r w:rsidR="00E47B2C">
        <w:rPr>
          <w:rFonts w:asciiTheme="majorHAnsi" w:hAnsiTheme="majorHAnsi" w:cstheme="majorBidi"/>
          <w:b/>
          <w:sz w:val="22"/>
          <w:szCs w:val="22"/>
        </w:rPr>
        <w:t>té</w:t>
      </w:r>
      <w:r w:rsidR="008004D4" w:rsidRPr="00E47B2C">
        <w:rPr>
          <w:rFonts w:asciiTheme="majorHAnsi" w:hAnsiTheme="majorHAnsi" w:cstheme="majorBidi"/>
          <w:b/>
          <w:sz w:val="22"/>
          <w:szCs w:val="22"/>
        </w:rPr>
        <w:t xml:space="preserve"> de Cergy-Pontoise</w:t>
      </w:r>
      <w:r w:rsidR="008004D4" w:rsidRPr="00E47B2C">
        <w:rPr>
          <w:rFonts w:asciiTheme="majorHAnsi" w:hAnsiTheme="majorHAnsi" w:cstheme="majorBidi"/>
          <w:sz w:val="22"/>
          <w:szCs w:val="22"/>
        </w:rPr>
        <w:t xml:space="preserve"> : Histoire et archéologie antique (FR)</w:t>
      </w:r>
    </w:p>
    <w:p w14:paraId="37560470" w14:textId="4F1F81E6" w:rsidR="004B550B" w:rsidRPr="00834771" w:rsidRDefault="004B550B" w:rsidP="00FB1064">
      <w:pPr>
        <w:pStyle w:val="Default"/>
        <w:widowControl w:val="0"/>
        <w:spacing w:after="160"/>
        <w:rPr>
          <w:rFonts w:asciiTheme="majorHAnsi" w:hAnsiTheme="majorHAnsi" w:cstheme="majorBidi"/>
          <w:sz w:val="22"/>
          <w:szCs w:val="22"/>
        </w:rPr>
      </w:pPr>
      <w:r w:rsidRPr="00834771">
        <w:rPr>
          <w:rFonts w:asciiTheme="majorHAnsi" w:hAnsiTheme="majorHAnsi" w:cstheme="majorBidi"/>
          <w:sz w:val="22"/>
          <w:szCs w:val="22"/>
        </w:rPr>
        <w:t xml:space="preserve">2004–2014 </w:t>
      </w:r>
      <w:r>
        <w:tab/>
      </w:r>
      <w:r w:rsidRPr="00834771">
        <w:rPr>
          <w:rFonts w:asciiTheme="majorHAnsi" w:hAnsiTheme="majorHAnsi" w:cstheme="majorBidi"/>
          <w:b/>
          <w:sz w:val="22"/>
          <w:szCs w:val="22"/>
        </w:rPr>
        <w:t>UCSC</w:t>
      </w:r>
      <w:r w:rsidR="008004D4" w:rsidRPr="00834771">
        <w:rPr>
          <w:rFonts w:asciiTheme="majorHAnsi" w:hAnsiTheme="majorHAnsi" w:cstheme="majorBidi"/>
          <w:b/>
          <w:sz w:val="22"/>
          <w:szCs w:val="22"/>
        </w:rPr>
        <w:t>, Milan</w:t>
      </w:r>
      <w:r w:rsidRPr="00834771">
        <w:rPr>
          <w:rFonts w:asciiTheme="majorHAnsi" w:hAnsiTheme="majorHAnsi" w:cstheme="majorBidi"/>
          <w:sz w:val="22"/>
          <w:szCs w:val="22"/>
        </w:rPr>
        <w:t xml:space="preserve"> : </w:t>
      </w:r>
      <w:r w:rsidR="008004D4" w:rsidRPr="00834771">
        <w:rPr>
          <w:rFonts w:asciiTheme="majorHAnsi" w:hAnsiTheme="majorHAnsi" w:cstheme="majorBidi"/>
          <w:sz w:val="22"/>
          <w:szCs w:val="22"/>
        </w:rPr>
        <w:t xml:space="preserve">Archéologie chretienne et </w:t>
      </w:r>
      <w:r w:rsidR="00EE60B7" w:rsidRPr="00834771">
        <w:rPr>
          <w:rFonts w:asciiTheme="majorHAnsi" w:hAnsiTheme="majorHAnsi" w:cstheme="majorBidi"/>
          <w:sz w:val="22"/>
          <w:szCs w:val="22"/>
        </w:rPr>
        <w:t>médiévale</w:t>
      </w:r>
      <w:r w:rsidR="008004D4" w:rsidRPr="00834771">
        <w:rPr>
          <w:rFonts w:asciiTheme="majorHAnsi" w:hAnsiTheme="majorHAnsi" w:cstheme="majorBidi"/>
          <w:sz w:val="22"/>
          <w:szCs w:val="22"/>
        </w:rPr>
        <w:t xml:space="preserve"> (IT)</w:t>
      </w:r>
      <w:r w:rsidR="00EA792C">
        <w:rPr>
          <w:rFonts w:asciiTheme="majorHAnsi" w:hAnsiTheme="majorHAnsi" w:cstheme="majorBidi"/>
          <w:sz w:val="22"/>
          <w:szCs w:val="22"/>
        </w:rPr>
        <w:br/>
      </w:r>
    </w:p>
    <w:p w14:paraId="46B0ECC9" w14:textId="6E35A72B" w:rsidR="004B550B" w:rsidRPr="001861C7" w:rsidRDefault="008004D4" w:rsidP="006024EC">
      <w:pPr>
        <w:pStyle w:val="Default"/>
        <w:autoSpaceDE/>
        <w:autoSpaceDN/>
        <w:adjustRightInd/>
        <w:spacing w:after="120" w:line="259" w:lineRule="auto"/>
        <w:outlineLvl w:val="2"/>
        <w:rPr>
          <w:rFonts w:asciiTheme="majorHAnsi" w:hAnsiTheme="majorHAnsi" w:cstheme="majorHAnsi"/>
          <w:sz w:val="22"/>
          <w:szCs w:val="22"/>
          <w:lang w:val="en-US"/>
        </w:rPr>
      </w:pPr>
      <w:r w:rsidRPr="006024EC">
        <w:rPr>
          <w:rFonts w:asciiTheme="majorHAnsi" w:hAnsiTheme="majorHAnsi" w:cstheme="majorHAnsi"/>
          <w:b/>
          <w:bCs/>
          <w:i/>
          <w:iCs/>
          <w:sz w:val="22"/>
          <w:szCs w:val="22"/>
          <w:lang w:val="en-US"/>
        </w:rPr>
        <w:t>Visiting professorship</w:t>
      </w:r>
      <w:r w:rsidR="00C633B6" w:rsidRPr="006024EC">
        <w:rPr>
          <w:rFonts w:asciiTheme="majorHAnsi" w:hAnsiTheme="majorHAnsi" w:cstheme="majorHAnsi"/>
          <w:b/>
          <w:bCs/>
          <w:i/>
          <w:iCs/>
          <w:sz w:val="22"/>
          <w:szCs w:val="22"/>
          <w:lang w:val="en-US"/>
        </w:rPr>
        <w:t>s</w:t>
      </w:r>
      <w:r w:rsidRPr="001861C7">
        <w:rPr>
          <w:rFonts w:asciiTheme="majorHAnsi" w:hAnsiTheme="majorHAnsi" w:cstheme="majorHAnsi"/>
          <w:sz w:val="22"/>
          <w:szCs w:val="22"/>
          <w:lang w:val="en-US"/>
        </w:rPr>
        <w:t xml:space="preserve"> </w:t>
      </w:r>
    </w:p>
    <w:p w14:paraId="2C5DE648" w14:textId="7DACD318" w:rsidR="00C23FF5" w:rsidRPr="00AF2704" w:rsidRDefault="00C23FF5" w:rsidP="001317E1">
      <w:pPr>
        <w:spacing w:after="52"/>
        <w:ind w:right="-142"/>
        <w:rPr>
          <w:rFonts w:asciiTheme="majorHAnsi" w:hAnsiTheme="majorHAnsi" w:cstheme="majorHAnsi"/>
          <w:sz w:val="22"/>
          <w:szCs w:val="22"/>
          <w:lang w:val="en-US"/>
        </w:rPr>
      </w:pPr>
      <w:r w:rsidRPr="00AF2704">
        <w:rPr>
          <w:rFonts w:asciiTheme="majorHAnsi" w:hAnsiTheme="majorHAnsi" w:cstheme="majorHAnsi"/>
          <w:sz w:val="22"/>
          <w:szCs w:val="22"/>
          <w:lang w:val="en-US"/>
        </w:rPr>
        <w:t>10.2025</w:t>
      </w:r>
      <w:r w:rsidRPr="00AF2704">
        <w:rPr>
          <w:rFonts w:asciiTheme="majorHAnsi" w:hAnsiTheme="majorHAnsi" w:cstheme="majorHAnsi"/>
          <w:sz w:val="22"/>
          <w:szCs w:val="22"/>
          <w:lang w:val="en-US"/>
        </w:rPr>
        <w:tab/>
      </w:r>
      <w:r w:rsidRPr="00AF2704">
        <w:rPr>
          <w:rFonts w:asciiTheme="majorHAnsi" w:hAnsiTheme="majorHAnsi" w:cstheme="majorHAnsi"/>
          <w:b/>
          <w:bCs/>
          <w:sz w:val="22"/>
          <w:szCs w:val="22"/>
          <w:lang w:val="en-US"/>
        </w:rPr>
        <w:t xml:space="preserve">SUAD, Sorbonne Abu Dhabi, </w:t>
      </w:r>
      <w:r w:rsidRPr="00AF2704">
        <w:rPr>
          <w:rFonts w:asciiTheme="majorHAnsi" w:hAnsiTheme="majorHAnsi" w:cstheme="majorHAnsi"/>
          <w:sz w:val="22"/>
          <w:szCs w:val="22"/>
          <w:lang w:val="en-US"/>
        </w:rPr>
        <w:t xml:space="preserve">Master on </w:t>
      </w:r>
      <w:proofErr w:type="spellStart"/>
      <w:r w:rsidRPr="00AF2704">
        <w:rPr>
          <w:rFonts w:asciiTheme="majorHAnsi" w:hAnsiTheme="majorHAnsi" w:cstheme="majorHAnsi"/>
          <w:sz w:val="22"/>
          <w:szCs w:val="22"/>
          <w:lang w:val="en-US"/>
        </w:rPr>
        <w:t>Arcaehology</w:t>
      </w:r>
      <w:proofErr w:type="spellEnd"/>
      <w:r w:rsidRPr="00AF2704">
        <w:rPr>
          <w:rFonts w:asciiTheme="majorHAnsi" w:hAnsiTheme="majorHAnsi" w:cstheme="majorHAnsi"/>
          <w:sz w:val="22"/>
          <w:szCs w:val="22"/>
          <w:lang w:val="en-US"/>
        </w:rPr>
        <w:t xml:space="preserve"> (Material Culture</w:t>
      </w:r>
      <w:r w:rsidR="00E963EE" w:rsidRPr="00AF2704">
        <w:rPr>
          <w:rFonts w:asciiTheme="majorHAnsi" w:hAnsiTheme="majorHAnsi" w:cstheme="majorHAnsi"/>
          <w:sz w:val="22"/>
          <w:szCs w:val="22"/>
          <w:lang w:val="en-US"/>
        </w:rPr>
        <w:t>)</w:t>
      </w:r>
    </w:p>
    <w:p w14:paraId="0C78A294" w14:textId="53ACEF1C" w:rsidR="004B550B" w:rsidRPr="00863327" w:rsidRDefault="004B550B" w:rsidP="001317E1">
      <w:pPr>
        <w:spacing w:after="52"/>
        <w:ind w:right="-142"/>
        <w:rPr>
          <w:rFonts w:asciiTheme="majorHAnsi" w:hAnsiTheme="majorHAnsi" w:cstheme="majorHAnsi"/>
          <w:sz w:val="22"/>
          <w:szCs w:val="22"/>
          <w:lang w:val="en-US"/>
        </w:rPr>
      </w:pPr>
      <w:r w:rsidRPr="00863327">
        <w:rPr>
          <w:rFonts w:asciiTheme="majorHAnsi" w:hAnsiTheme="majorHAnsi" w:cstheme="majorHAnsi"/>
          <w:sz w:val="22"/>
          <w:szCs w:val="22"/>
          <w:lang w:val="en-US"/>
        </w:rPr>
        <w:t>11.2021</w:t>
      </w:r>
      <w:r w:rsidRPr="00863327">
        <w:rPr>
          <w:rFonts w:asciiTheme="majorHAnsi" w:hAnsiTheme="majorHAnsi" w:cstheme="majorHAnsi"/>
          <w:sz w:val="22"/>
          <w:szCs w:val="22"/>
          <w:lang w:val="en-US"/>
        </w:rPr>
        <w:tab/>
      </w:r>
      <w:r w:rsidRPr="00AA44DD">
        <w:rPr>
          <w:rFonts w:asciiTheme="majorHAnsi" w:hAnsiTheme="majorHAnsi" w:cstheme="majorHAnsi"/>
          <w:b/>
          <w:bCs/>
          <w:sz w:val="22"/>
          <w:szCs w:val="22"/>
          <w:lang w:val="en-US"/>
        </w:rPr>
        <w:t>Oxford</w:t>
      </w:r>
      <w:r w:rsidR="0062589B">
        <w:rPr>
          <w:rFonts w:asciiTheme="majorHAnsi" w:hAnsiTheme="majorHAnsi" w:cstheme="majorHAnsi"/>
          <w:b/>
          <w:bCs/>
          <w:sz w:val="22"/>
          <w:szCs w:val="22"/>
          <w:lang w:val="en-US"/>
        </w:rPr>
        <w:t xml:space="preserve"> University</w:t>
      </w:r>
      <w:r w:rsidRPr="00863327">
        <w:rPr>
          <w:rFonts w:asciiTheme="majorHAnsi" w:hAnsiTheme="majorHAnsi" w:cstheme="majorHAnsi"/>
          <w:sz w:val="22"/>
          <w:szCs w:val="22"/>
          <w:lang w:val="en-US"/>
        </w:rPr>
        <w:t xml:space="preserve">, MFO, Talks on Archaeology, </w:t>
      </w:r>
      <w:proofErr w:type="spellStart"/>
      <w:r w:rsidRPr="00863327">
        <w:rPr>
          <w:rFonts w:asciiTheme="majorHAnsi" w:hAnsiTheme="majorHAnsi" w:cstheme="majorHAnsi"/>
          <w:sz w:val="22"/>
          <w:szCs w:val="22"/>
          <w:lang w:val="en-US"/>
        </w:rPr>
        <w:t>Arch</w:t>
      </w:r>
      <w:r w:rsidR="00C633B6" w:rsidRPr="00863327">
        <w:rPr>
          <w:rFonts w:asciiTheme="majorHAnsi" w:hAnsiTheme="majorHAnsi" w:cstheme="majorHAnsi"/>
          <w:sz w:val="22"/>
          <w:szCs w:val="22"/>
          <w:lang w:val="en-US"/>
        </w:rPr>
        <w:t>a</w:t>
      </w:r>
      <w:r w:rsidRPr="00863327">
        <w:rPr>
          <w:rFonts w:asciiTheme="majorHAnsi" w:hAnsiTheme="majorHAnsi" w:cstheme="majorHAnsi"/>
          <w:sz w:val="22"/>
          <w:szCs w:val="22"/>
          <w:lang w:val="en-US"/>
        </w:rPr>
        <w:t>eometry</w:t>
      </w:r>
      <w:proofErr w:type="spellEnd"/>
      <w:r w:rsidRPr="00863327">
        <w:rPr>
          <w:rFonts w:asciiTheme="majorHAnsi" w:hAnsiTheme="majorHAnsi" w:cstheme="majorHAnsi"/>
          <w:sz w:val="22"/>
          <w:szCs w:val="22"/>
          <w:lang w:val="en-US"/>
        </w:rPr>
        <w:t xml:space="preserve"> and Digital </w:t>
      </w:r>
      <w:proofErr w:type="spellStart"/>
      <w:r w:rsidRPr="00863327">
        <w:rPr>
          <w:rFonts w:asciiTheme="majorHAnsi" w:hAnsiTheme="majorHAnsi" w:cstheme="majorHAnsi"/>
          <w:sz w:val="22"/>
          <w:szCs w:val="22"/>
          <w:lang w:val="en-US"/>
        </w:rPr>
        <w:t>HumAnities</w:t>
      </w:r>
      <w:proofErr w:type="spellEnd"/>
      <w:r w:rsidRPr="00863327">
        <w:rPr>
          <w:rFonts w:asciiTheme="majorHAnsi" w:hAnsiTheme="majorHAnsi" w:cstheme="majorHAnsi"/>
          <w:sz w:val="22"/>
          <w:szCs w:val="22"/>
          <w:lang w:val="en-US"/>
        </w:rPr>
        <w:t xml:space="preserve"> (</w:t>
      </w:r>
      <w:proofErr w:type="spellStart"/>
      <w:r w:rsidRPr="00863327">
        <w:rPr>
          <w:rFonts w:asciiTheme="majorHAnsi" w:hAnsiTheme="majorHAnsi" w:cstheme="majorHAnsi"/>
          <w:sz w:val="22"/>
          <w:szCs w:val="22"/>
          <w:lang w:val="en-US"/>
        </w:rPr>
        <w:t>TAADHa</w:t>
      </w:r>
      <w:proofErr w:type="spellEnd"/>
      <w:r w:rsidRPr="00863327">
        <w:rPr>
          <w:rFonts w:asciiTheme="majorHAnsi" w:hAnsiTheme="majorHAnsi" w:cstheme="majorHAnsi"/>
          <w:sz w:val="22"/>
          <w:szCs w:val="22"/>
          <w:lang w:val="en-US"/>
        </w:rPr>
        <w:t>)</w:t>
      </w:r>
    </w:p>
    <w:p w14:paraId="0B01CD27" w14:textId="77777777" w:rsidR="004B550B" w:rsidRPr="001861C7" w:rsidRDefault="004B550B" w:rsidP="001317E1">
      <w:pPr>
        <w:spacing w:after="52"/>
        <w:ind w:right="-142"/>
        <w:rPr>
          <w:rFonts w:asciiTheme="majorHAnsi" w:hAnsiTheme="majorHAnsi" w:cstheme="majorHAnsi"/>
          <w:spacing w:val="-4"/>
          <w:sz w:val="22"/>
          <w:szCs w:val="22"/>
          <w:lang w:val="en-US"/>
        </w:rPr>
      </w:pPr>
      <w:r w:rsidRPr="001861C7">
        <w:rPr>
          <w:rFonts w:asciiTheme="majorHAnsi" w:hAnsiTheme="majorHAnsi" w:cstheme="majorHAnsi"/>
          <w:spacing w:val="-4"/>
          <w:sz w:val="22"/>
          <w:szCs w:val="22"/>
          <w:lang w:val="en-US"/>
        </w:rPr>
        <w:t>02.2016</w:t>
      </w:r>
      <w:r w:rsidRPr="001861C7">
        <w:rPr>
          <w:rFonts w:asciiTheme="majorHAnsi" w:hAnsiTheme="majorHAnsi" w:cstheme="majorHAnsi"/>
          <w:spacing w:val="-4"/>
          <w:sz w:val="22"/>
          <w:szCs w:val="22"/>
          <w:lang w:val="en-US"/>
        </w:rPr>
        <w:tab/>
      </w:r>
      <w:r w:rsidRPr="001861C7">
        <w:rPr>
          <w:rFonts w:asciiTheme="majorHAnsi" w:hAnsiTheme="majorHAnsi" w:cstheme="majorHAnsi"/>
          <w:spacing w:val="-4"/>
          <w:sz w:val="22"/>
          <w:szCs w:val="22"/>
          <w:lang w:val="en-US"/>
        </w:rPr>
        <w:tab/>
      </w:r>
      <w:r w:rsidRPr="00AA44DD">
        <w:rPr>
          <w:rFonts w:asciiTheme="majorHAnsi" w:hAnsiTheme="majorHAnsi" w:cstheme="majorHAnsi"/>
          <w:b/>
          <w:bCs/>
          <w:spacing w:val="-4"/>
          <w:sz w:val="22"/>
          <w:szCs w:val="22"/>
          <w:lang w:val="en-US"/>
        </w:rPr>
        <w:t>Getty</w:t>
      </w:r>
      <w:r w:rsidRPr="001861C7">
        <w:rPr>
          <w:rFonts w:asciiTheme="majorHAnsi" w:hAnsiTheme="majorHAnsi" w:cstheme="majorHAnsi"/>
          <w:spacing w:val="-4"/>
          <w:sz w:val="22"/>
          <w:szCs w:val="22"/>
          <w:lang w:val="en-US"/>
        </w:rPr>
        <w:t xml:space="preserve"> </w:t>
      </w:r>
      <w:r w:rsidRPr="0062589B">
        <w:rPr>
          <w:rFonts w:asciiTheme="majorHAnsi" w:hAnsiTheme="majorHAnsi" w:cstheme="majorHAnsi"/>
          <w:b/>
          <w:bCs/>
          <w:spacing w:val="-4"/>
          <w:sz w:val="22"/>
          <w:szCs w:val="22"/>
          <w:lang w:val="en-US"/>
        </w:rPr>
        <w:t>Foundation</w:t>
      </w:r>
      <w:r w:rsidRPr="001861C7">
        <w:rPr>
          <w:rFonts w:asciiTheme="majorHAnsi" w:hAnsiTheme="majorHAnsi" w:cstheme="majorHAnsi"/>
          <w:spacing w:val="-4"/>
          <w:sz w:val="22"/>
          <w:szCs w:val="22"/>
          <w:lang w:val="en-US"/>
        </w:rPr>
        <w:t>, “</w:t>
      </w:r>
      <w:proofErr w:type="spellStart"/>
      <w:r w:rsidRPr="001861C7">
        <w:rPr>
          <w:rFonts w:asciiTheme="majorHAnsi" w:hAnsiTheme="majorHAnsi" w:cstheme="majorHAnsi"/>
          <w:spacing w:val="-4"/>
          <w:sz w:val="22"/>
          <w:szCs w:val="22"/>
          <w:lang w:val="en-US"/>
        </w:rPr>
        <w:t>Mosaikon</w:t>
      </w:r>
      <w:proofErr w:type="spellEnd"/>
      <w:r w:rsidRPr="001861C7">
        <w:rPr>
          <w:rFonts w:asciiTheme="majorHAnsi" w:hAnsiTheme="majorHAnsi" w:cstheme="majorHAnsi"/>
          <w:spacing w:val="-4"/>
          <w:sz w:val="22"/>
          <w:szCs w:val="22"/>
          <w:lang w:val="en-US"/>
        </w:rPr>
        <w:t>” program</w:t>
      </w:r>
    </w:p>
    <w:p w14:paraId="6C3FE2E8" w14:textId="7D136844" w:rsidR="00B5433C" w:rsidRDefault="004B550B" w:rsidP="00EA792C">
      <w:pPr>
        <w:ind w:right="-142"/>
        <w:rPr>
          <w:rFonts w:asciiTheme="majorHAnsi" w:hAnsiTheme="majorHAnsi" w:cstheme="majorHAnsi"/>
          <w:spacing w:val="-4"/>
          <w:sz w:val="22"/>
          <w:szCs w:val="22"/>
          <w:lang w:val="en-US"/>
        </w:rPr>
      </w:pPr>
      <w:r w:rsidRPr="001861C7">
        <w:rPr>
          <w:rFonts w:asciiTheme="majorHAnsi" w:hAnsiTheme="majorHAnsi" w:cstheme="majorHAnsi"/>
          <w:spacing w:val="-4"/>
          <w:sz w:val="22"/>
          <w:szCs w:val="22"/>
          <w:lang w:val="en-US"/>
        </w:rPr>
        <w:t>10.2012</w:t>
      </w:r>
      <w:r w:rsidRPr="001861C7">
        <w:rPr>
          <w:rFonts w:asciiTheme="majorHAnsi" w:hAnsiTheme="majorHAnsi" w:cstheme="majorHAnsi"/>
          <w:spacing w:val="-4"/>
          <w:sz w:val="22"/>
          <w:szCs w:val="22"/>
          <w:lang w:val="en-US"/>
        </w:rPr>
        <w:tab/>
      </w:r>
      <w:r w:rsidRPr="001861C7">
        <w:rPr>
          <w:rFonts w:asciiTheme="majorHAnsi" w:hAnsiTheme="majorHAnsi" w:cstheme="majorHAnsi"/>
          <w:spacing w:val="-4"/>
          <w:sz w:val="22"/>
          <w:szCs w:val="22"/>
          <w:lang w:val="en-US"/>
        </w:rPr>
        <w:tab/>
      </w:r>
      <w:r w:rsidRPr="0062589B">
        <w:rPr>
          <w:rFonts w:asciiTheme="majorHAnsi" w:hAnsiTheme="majorHAnsi" w:cstheme="majorHAnsi"/>
          <w:b/>
          <w:bCs/>
          <w:spacing w:val="-4"/>
          <w:sz w:val="22"/>
          <w:szCs w:val="22"/>
          <w:lang w:val="en-US"/>
        </w:rPr>
        <w:t>University of</w:t>
      </w:r>
      <w:r w:rsidRPr="001861C7">
        <w:rPr>
          <w:rFonts w:asciiTheme="majorHAnsi" w:hAnsiTheme="majorHAnsi" w:cstheme="majorHAnsi"/>
          <w:spacing w:val="-4"/>
          <w:sz w:val="22"/>
          <w:szCs w:val="22"/>
          <w:lang w:val="en-US"/>
        </w:rPr>
        <w:t xml:space="preserve"> </w:t>
      </w:r>
      <w:r w:rsidRPr="00AA44DD">
        <w:rPr>
          <w:rFonts w:asciiTheme="majorHAnsi" w:hAnsiTheme="majorHAnsi" w:cstheme="majorHAnsi"/>
          <w:b/>
          <w:bCs/>
          <w:spacing w:val="-4"/>
          <w:sz w:val="22"/>
          <w:szCs w:val="22"/>
          <w:lang w:val="en-US"/>
        </w:rPr>
        <w:t>Cyprus</w:t>
      </w:r>
      <w:r w:rsidRPr="001861C7">
        <w:rPr>
          <w:rFonts w:asciiTheme="majorHAnsi" w:hAnsiTheme="majorHAnsi" w:cstheme="majorHAnsi"/>
          <w:spacing w:val="-4"/>
          <w:sz w:val="22"/>
          <w:szCs w:val="22"/>
          <w:lang w:val="en-US"/>
        </w:rPr>
        <w:t>, “Mosaics in the field”, Narnia program</w:t>
      </w:r>
    </w:p>
    <w:p w14:paraId="0173689E" w14:textId="77777777" w:rsidR="00EA792C" w:rsidRPr="00EA792C" w:rsidRDefault="00EA792C" w:rsidP="00EA792C">
      <w:pPr>
        <w:spacing w:after="120"/>
        <w:ind w:right="-142"/>
        <w:rPr>
          <w:rFonts w:asciiTheme="majorHAnsi" w:hAnsiTheme="majorHAnsi" w:cstheme="majorHAnsi"/>
          <w:spacing w:val="-4"/>
          <w:sz w:val="22"/>
          <w:szCs w:val="22"/>
          <w:lang w:val="en-US"/>
        </w:rPr>
      </w:pPr>
    </w:p>
    <w:p w14:paraId="3C4247E8" w14:textId="7906E1D7" w:rsidR="004B550B" w:rsidRPr="00A609B4" w:rsidRDefault="004B550B" w:rsidP="006024EC">
      <w:pPr>
        <w:spacing w:after="120" w:line="259" w:lineRule="auto"/>
        <w:outlineLvl w:val="1"/>
        <w:rPr>
          <w:rFonts w:asciiTheme="majorHAnsi" w:hAnsiTheme="majorHAnsi" w:cstheme="majorHAnsi"/>
          <w:b/>
          <w:bCs/>
          <w:color w:val="C00000"/>
          <w:spacing w:val="2"/>
          <w:sz w:val="22"/>
          <w:szCs w:val="22"/>
          <w:lang w:val="fr-FR"/>
        </w:rPr>
      </w:pPr>
      <w:r w:rsidRPr="00A609B4">
        <w:rPr>
          <w:rFonts w:asciiTheme="majorHAnsi" w:hAnsiTheme="majorHAnsi" w:cstheme="majorHAnsi"/>
          <w:b/>
          <w:bCs/>
          <w:color w:val="C00000"/>
          <w:spacing w:val="2"/>
          <w:sz w:val="22"/>
          <w:szCs w:val="22"/>
          <w:lang w:val="fr-FR"/>
        </w:rPr>
        <w:t>Financement</w:t>
      </w:r>
      <w:r w:rsidR="00C633B6" w:rsidRPr="00A609B4">
        <w:rPr>
          <w:rFonts w:asciiTheme="majorHAnsi" w:hAnsiTheme="majorHAnsi" w:cstheme="majorHAnsi"/>
          <w:b/>
          <w:bCs/>
          <w:color w:val="C00000"/>
          <w:spacing w:val="2"/>
          <w:sz w:val="22"/>
          <w:szCs w:val="22"/>
          <w:lang w:val="fr-FR"/>
        </w:rPr>
        <w:t>s</w:t>
      </w:r>
      <w:r w:rsidR="008004D4" w:rsidRPr="00A609B4">
        <w:rPr>
          <w:rFonts w:asciiTheme="majorHAnsi" w:hAnsiTheme="majorHAnsi" w:cstheme="majorHAnsi"/>
          <w:b/>
          <w:bCs/>
          <w:color w:val="C00000"/>
          <w:spacing w:val="2"/>
          <w:sz w:val="22"/>
          <w:szCs w:val="22"/>
          <w:lang w:val="fr-FR"/>
        </w:rPr>
        <w:t>,</w:t>
      </w:r>
      <w:r w:rsidRPr="00A609B4">
        <w:rPr>
          <w:rFonts w:asciiTheme="majorHAnsi" w:hAnsiTheme="majorHAnsi" w:cstheme="majorHAnsi"/>
          <w:b/>
          <w:bCs/>
          <w:color w:val="C00000"/>
          <w:spacing w:val="2"/>
          <w:sz w:val="22"/>
          <w:szCs w:val="22"/>
          <w:lang w:val="fr-FR"/>
        </w:rPr>
        <w:t xml:space="preserve"> prix</w:t>
      </w:r>
      <w:r w:rsidR="008004D4" w:rsidRPr="00A609B4">
        <w:rPr>
          <w:rFonts w:asciiTheme="majorHAnsi" w:hAnsiTheme="majorHAnsi" w:cstheme="majorHAnsi"/>
          <w:b/>
          <w:bCs/>
          <w:color w:val="C00000"/>
          <w:spacing w:val="2"/>
          <w:sz w:val="22"/>
          <w:szCs w:val="22"/>
          <w:lang w:val="fr-FR"/>
        </w:rPr>
        <w:t>, qualification</w:t>
      </w:r>
      <w:r w:rsidR="00056F14" w:rsidRPr="00A609B4">
        <w:rPr>
          <w:rFonts w:asciiTheme="majorHAnsi" w:hAnsiTheme="majorHAnsi" w:cstheme="majorHAnsi"/>
          <w:b/>
          <w:bCs/>
          <w:color w:val="C00000"/>
          <w:spacing w:val="2"/>
          <w:sz w:val="22"/>
          <w:szCs w:val="22"/>
          <w:lang w:val="fr-FR"/>
        </w:rPr>
        <w:t>s</w:t>
      </w:r>
    </w:p>
    <w:p w14:paraId="4EFFD3D0" w14:textId="123A453C" w:rsidR="00AA44DD" w:rsidRPr="00055397" w:rsidRDefault="00AA44DD" w:rsidP="0083304B">
      <w:pPr>
        <w:spacing w:after="52"/>
        <w:ind w:left="1410" w:right="-142" w:hanging="1410"/>
        <w:rPr>
          <w:rFonts w:asciiTheme="majorHAnsi" w:hAnsiTheme="majorHAnsi" w:cstheme="majorHAnsi"/>
          <w:spacing w:val="2"/>
          <w:sz w:val="22"/>
          <w:szCs w:val="22"/>
          <w:lang w:val="fr-FR"/>
        </w:rPr>
      </w:pPr>
      <w:r w:rsidRPr="00055397">
        <w:rPr>
          <w:rFonts w:asciiTheme="majorHAnsi" w:hAnsiTheme="majorHAnsi" w:cstheme="majorHAnsi"/>
          <w:spacing w:val="2"/>
          <w:sz w:val="22"/>
          <w:szCs w:val="22"/>
          <w:lang w:val="fr-FR"/>
        </w:rPr>
        <w:t>2025</w:t>
      </w:r>
      <w:r w:rsidRPr="00055397">
        <w:rPr>
          <w:rFonts w:asciiTheme="majorHAnsi" w:hAnsiTheme="majorHAnsi" w:cstheme="majorHAnsi"/>
          <w:spacing w:val="2"/>
          <w:sz w:val="22"/>
          <w:szCs w:val="22"/>
          <w:lang w:val="fr-FR"/>
        </w:rPr>
        <w:tab/>
      </w:r>
      <w:r w:rsidRPr="00055397">
        <w:rPr>
          <w:rFonts w:asciiTheme="majorHAnsi" w:hAnsiTheme="majorHAnsi" w:cstheme="majorHAnsi"/>
          <w:b/>
          <w:bCs/>
          <w:spacing w:val="2"/>
          <w:sz w:val="22"/>
          <w:szCs w:val="22"/>
          <w:lang w:val="fr-FR"/>
        </w:rPr>
        <w:t>FIS</w:t>
      </w:r>
      <w:r w:rsidR="0044074D" w:rsidRPr="00055397">
        <w:rPr>
          <w:rFonts w:asciiTheme="majorHAnsi" w:hAnsiTheme="majorHAnsi" w:cstheme="majorHAnsi"/>
          <w:b/>
          <w:bCs/>
          <w:spacing w:val="2"/>
          <w:sz w:val="22"/>
          <w:szCs w:val="22"/>
          <w:lang w:val="fr-FR"/>
        </w:rPr>
        <w:t xml:space="preserve"> (</w:t>
      </w:r>
      <w:proofErr w:type="spellStart"/>
      <w:r w:rsidR="0044074D" w:rsidRPr="00055397">
        <w:rPr>
          <w:rFonts w:asciiTheme="majorHAnsi" w:hAnsiTheme="majorHAnsi" w:cstheme="majorHAnsi"/>
          <w:b/>
          <w:bCs/>
          <w:spacing w:val="2"/>
          <w:sz w:val="22"/>
          <w:szCs w:val="22"/>
          <w:lang w:val="fr-FR"/>
        </w:rPr>
        <w:t>Fondo</w:t>
      </w:r>
      <w:proofErr w:type="spellEnd"/>
      <w:r w:rsidR="0044074D" w:rsidRPr="00055397">
        <w:rPr>
          <w:rFonts w:asciiTheme="majorHAnsi" w:hAnsiTheme="majorHAnsi" w:cstheme="majorHAnsi"/>
          <w:b/>
          <w:bCs/>
          <w:spacing w:val="2"/>
          <w:sz w:val="22"/>
          <w:szCs w:val="22"/>
          <w:lang w:val="fr-FR"/>
        </w:rPr>
        <w:t xml:space="preserve"> italiano per </w:t>
      </w:r>
      <w:r w:rsidR="001B7DF5" w:rsidRPr="00055397">
        <w:rPr>
          <w:rFonts w:asciiTheme="majorHAnsi" w:hAnsiTheme="majorHAnsi" w:cstheme="majorHAnsi"/>
          <w:b/>
          <w:bCs/>
          <w:spacing w:val="2"/>
          <w:sz w:val="22"/>
          <w:szCs w:val="22"/>
          <w:lang w:val="fr-FR"/>
        </w:rPr>
        <w:t xml:space="preserve">la </w:t>
      </w:r>
      <w:proofErr w:type="spellStart"/>
      <w:r w:rsidR="001B7DF5" w:rsidRPr="00055397">
        <w:rPr>
          <w:rFonts w:asciiTheme="majorHAnsi" w:hAnsiTheme="majorHAnsi" w:cstheme="majorHAnsi"/>
          <w:b/>
          <w:bCs/>
          <w:spacing w:val="2"/>
          <w:sz w:val="22"/>
          <w:szCs w:val="22"/>
          <w:lang w:val="fr-FR"/>
        </w:rPr>
        <w:t>Scienza</w:t>
      </w:r>
      <w:proofErr w:type="spellEnd"/>
      <w:r w:rsidR="001B7DF5" w:rsidRPr="00055397">
        <w:rPr>
          <w:rFonts w:asciiTheme="majorHAnsi" w:hAnsiTheme="majorHAnsi" w:cstheme="majorHAnsi"/>
          <w:b/>
          <w:bCs/>
          <w:spacing w:val="2"/>
          <w:sz w:val="22"/>
          <w:szCs w:val="22"/>
          <w:lang w:val="fr-FR"/>
        </w:rPr>
        <w:t>)</w:t>
      </w:r>
      <w:r w:rsidRPr="00055397">
        <w:rPr>
          <w:rFonts w:asciiTheme="majorHAnsi" w:hAnsiTheme="majorHAnsi" w:cstheme="majorHAnsi"/>
          <w:b/>
          <w:bCs/>
          <w:spacing w:val="2"/>
          <w:sz w:val="22"/>
          <w:szCs w:val="22"/>
          <w:lang w:val="fr-FR"/>
        </w:rPr>
        <w:t xml:space="preserve"> </w:t>
      </w:r>
      <w:proofErr w:type="spellStart"/>
      <w:r w:rsidRPr="00055397">
        <w:rPr>
          <w:rFonts w:asciiTheme="majorHAnsi" w:hAnsiTheme="majorHAnsi" w:cstheme="majorHAnsi"/>
          <w:b/>
          <w:bCs/>
          <w:spacing w:val="2"/>
          <w:sz w:val="22"/>
          <w:szCs w:val="22"/>
          <w:lang w:val="fr-FR"/>
        </w:rPr>
        <w:t>CoGrant</w:t>
      </w:r>
      <w:proofErr w:type="spellEnd"/>
      <w:r w:rsidR="00D446BE" w:rsidRPr="00055397">
        <w:rPr>
          <w:rFonts w:asciiTheme="majorHAnsi" w:hAnsiTheme="majorHAnsi" w:cstheme="majorHAnsi"/>
          <w:b/>
          <w:bCs/>
          <w:spacing w:val="2"/>
          <w:sz w:val="22"/>
          <w:szCs w:val="22"/>
          <w:lang w:val="fr-FR"/>
        </w:rPr>
        <w:t xml:space="preserve"> (Italie)</w:t>
      </w:r>
      <w:r w:rsidRPr="00055397">
        <w:rPr>
          <w:rFonts w:asciiTheme="majorHAnsi" w:hAnsiTheme="majorHAnsi" w:cstheme="majorHAnsi"/>
          <w:b/>
          <w:bCs/>
          <w:spacing w:val="2"/>
          <w:sz w:val="22"/>
          <w:szCs w:val="22"/>
          <w:lang w:val="fr-FR"/>
        </w:rPr>
        <w:t>,</w:t>
      </w:r>
      <w:r w:rsidRPr="00055397">
        <w:rPr>
          <w:rFonts w:asciiTheme="majorHAnsi" w:hAnsiTheme="majorHAnsi" w:cstheme="majorHAnsi"/>
          <w:spacing w:val="2"/>
          <w:sz w:val="22"/>
          <w:szCs w:val="22"/>
          <w:lang w:val="fr-FR"/>
        </w:rPr>
        <w:t xml:space="preserve"> CNR-ISPC</w:t>
      </w:r>
      <w:r w:rsidR="0044074D" w:rsidRPr="00055397">
        <w:rPr>
          <w:rFonts w:asciiTheme="majorHAnsi" w:hAnsiTheme="majorHAnsi" w:cstheme="majorHAnsi"/>
          <w:spacing w:val="2"/>
          <w:sz w:val="22"/>
          <w:szCs w:val="22"/>
          <w:lang w:val="fr-FR"/>
        </w:rPr>
        <w:t>,</w:t>
      </w:r>
      <w:r w:rsidR="008B52B5" w:rsidRPr="00055397">
        <w:rPr>
          <w:rFonts w:asciiTheme="majorHAnsi" w:hAnsiTheme="majorHAnsi" w:cstheme="majorHAnsi"/>
          <w:spacing w:val="2"/>
          <w:sz w:val="22"/>
          <w:szCs w:val="22"/>
          <w:lang w:val="fr-FR"/>
        </w:rPr>
        <w:t xml:space="preserve"> </w:t>
      </w:r>
      <w:r w:rsidRPr="00055397">
        <w:rPr>
          <w:rFonts w:asciiTheme="majorHAnsi" w:hAnsiTheme="majorHAnsi" w:cstheme="majorHAnsi"/>
          <w:spacing w:val="2"/>
          <w:sz w:val="22"/>
          <w:szCs w:val="22"/>
          <w:lang w:val="fr-FR"/>
        </w:rPr>
        <w:t xml:space="preserve">1,6 </w:t>
      </w:r>
      <w:r w:rsidR="00A905B5" w:rsidRPr="00055397">
        <w:rPr>
          <w:rFonts w:asciiTheme="majorHAnsi" w:hAnsiTheme="majorHAnsi" w:cstheme="majorHAnsi"/>
          <w:spacing w:val="2"/>
          <w:sz w:val="22"/>
          <w:szCs w:val="22"/>
          <w:lang w:val="fr-FR"/>
        </w:rPr>
        <w:t>millions</w:t>
      </w:r>
      <w:r w:rsidR="00965B30" w:rsidRPr="00055397">
        <w:rPr>
          <w:rFonts w:asciiTheme="majorHAnsi" w:hAnsiTheme="majorHAnsi" w:cstheme="majorHAnsi"/>
          <w:spacing w:val="2"/>
          <w:sz w:val="22"/>
          <w:szCs w:val="22"/>
          <w:lang w:val="fr-FR"/>
        </w:rPr>
        <w:t xml:space="preserve"> €</w:t>
      </w:r>
      <w:r w:rsidRPr="00055397">
        <w:rPr>
          <w:rFonts w:asciiTheme="majorHAnsi" w:hAnsiTheme="majorHAnsi" w:cstheme="majorHAnsi"/>
          <w:spacing w:val="2"/>
          <w:sz w:val="22"/>
          <w:szCs w:val="22"/>
          <w:lang w:val="fr-FR"/>
        </w:rPr>
        <w:t xml:space="preserve"> PI</w:t>
      </w:r>
      <w:r w:rsidR="003656A6" w:rsidRPr="00055397">
        <w:rPr>
          <w:rFonts w:asciiTheme="majorHAnsi" w:hAnsiTheme="majorHAnsi" w:cstheme="majorHAnsi"/>
          <w:spacing w:val="2"/>
          <w:sz w:val="22"/>
          <w:szCs w:val="22"/>
          <w:lang w:val="fr-FR"/>
        </w:rPr>
        <w:t xml:space="preserve"> </w:t>
      </w:r>
      <w:r w:rsidR="0083304B" w:rsidRPr="00055397">
        <w:rPr>
          <w:rFonts w:asciiTheme="majorHAnsi" w:hAnsiTheme="majorHAnsi" w:cstheme="majorHAnsi"/>
          <w:spacing w:val="2"/>
          <w:sz w:val="22"/>
          <w:szCs w:val="22"/>
          <w:lang w:val="fr-FR"/>
        </w:rPr>
        <w:t xml:space="preserve">(rendu par </w:t>
      </w:r>
      <w:proofErr w:type="spellStart"/>
      <w:r w:rsidR="0083304B" w:rsidRPr="00055397">
        <w:rPr>
          <w:rFonts w:asciiTheme="majorHAnsi" w:hAnsiTheme="majorHAnsi" w:cstheme="majorHAnsi"/>
          <w:spacing w:val="2"/>
          <w:sz w:val="22"/>
          <w:szCs w:val="22"/>
          <w:lang w:val="fr-FR"/>
        </w:rPr>
        <w:t>incopabilité</w:t>
      </w:r>
      <w:proofErr w:type="spellEnd"/>
      <w:r w:rsidR="0083304B" w:rsidRPr="00055397">
        <w:rPr>
          <w:rFonts w:asciiTheme="majorHAnsi" w:hAnsiTheme="majorHAnsi" w:cstheme="majorHAnsi"/>
          <w:spacing w:val="2"/>
          <w:sz w:val="22"/>
          <w:szCs w:val="22"/>
          <w:lang w:val="fr-FR"/>
        </w:rPr>
        <w:t xml:space="preserve"> de position)</w:t>
      </w:r>
    </w:p>
    <w:p w14:paraId="68BD7C9D" w14:textId="4A703DCE" w:rsidR="00863327" w:rsidRPr="002873E1" w:rsidRDefault="00863327" w:rsidP="001317E1">
      <w:pPr>
        <w:spacing w:after="52"/>
        <w:ind w:right="-142"/>
        <w:rPr>
          <w:rFonts w:asciiTheme="majorHAnsi" w:hAnsiTheme="majorHAnsi" w:cstheme="majorHAnsi"/>
          <w:spacing w:val="2"/>
          <w:sz w:val="22"/>
          <w:szCs w:val="22"/>
          <w:lang w:val="fr-FR"/>
        </w:rPr>
      </w:pPr>
      <w:r w:rsidRPr="002873E1">
        <w:rPr>
          <w:rFonts w:asciiTheme="majorHAnsi" w:hAnsiTheme="majorHAnsi" w:cstheme="majorHAnsi"/>
          <w:spacing w:val="2"/>
          <w:sz w:val="22"/>
          <w:szCs w:val="22"/>
          <w:lang w:val="fr-FR"/>
        </w:rPr>
        <w:t>2025</w:t>
      </w:r>
      <w:r w:rsidRPr="002873E1">
        <w:rPr>
          <w:rFonts w:asciiTheme="majorHAnsi" w:hAnsiTheme="majorHAnsi" w:cstheme="majorHAnsi"/>
          <w:spacing w:val="2"/>
          <w:sz w:val="22"/>
          <w:szCs w:val="22"/>
          <w:lang w:val="fr-FR"/>
        </w:rPr>
        <w:tab/>
      </w:r>
      <w:r w:rsidRPr="002873E1">
        <w:rPr>
          <w:rFonts w:asciiTheme="majorHAnsi" w:hAnsiTheme="majorHAnsi" w:cstheme="majorHAnsi"/>
          <w:spacing w:val="2"/>
          <w:sz w:val="22"/>
          <w:szCs w:val="22"/>
          <w:lang w:val="fr-FR"/>
        </w:rPr>
        <w:tab/>
      </w:r>
      <w:r w:rsidR="002873E1" w:rsidRPr="00A905B5">
        <w:rPr>
          <w:rFonts w:asciiTheme="majorHAnsi" w:hAnsiTheme="majorHAnsi" w:cstheme="majorHAnsi"/>
          <w:b/>
          <w:bCs/>
          <w:spacing w:val="2"/>
          <w:sz w:val="22"/>
          <w:szCs w:val="22"/>
          <w:lang w:val="fr-FR"/>
        </w:rPr>
        <w:t>Prix Saint Augustin</w:t>
      </w:r>
      <w:r w:rsidR="002873E1" w:rsidRPr="002873E1">
        <w:rPr>
          <w:rFonts w:asciiTheme="majorHAnsi" w:hAnsiTheme="majorHAnsi" w:cstheme="majorHAnsi"/>
          <w:spacing w:val="2"/>
          <w:sz w:val="22"/>
          <w:szCs w:val="22"/>
          <w:lang w:val="fr-FR"/>
        </w:rPr>
        <w:t xml:space="preserve"> Rive N</w:t>
      </w:r>
      <w:r w:rsidR="002873E1">
        <w:rPr>
          <w:rFonts w:asciiTheme="majorHAnsi" w:hAnsiTheme="majorHAnsi" w:cstheme="majorHAnsi"/>
          <w:spacing w:val="2"/>
          <w:sz w:val="22"/>
          <w:szCs w:val="22"/>
          <w:lang w:val="fr-FR"/>
        </w:rPr>
        <w:t>ord 2025</w:t>
      </w:r>
    </w:p>
    <w:p w14:paraId="4E8F2A98" w14:textId="16F980F5" w:rsidR="00BD69A1" w:rsidRPr="00834771" w:rsidRDefault="00BD69A1" w:rsidP="001317E1">
      <w:pPr>
        <w:spacing w:after="52"/>
        <w:ind w:right="-142"/>
        <w:rPr>
          <w:rFonts w:asciiTheme="majorHAnsi" w:hAnsiTheme="majorHAnsi" w:cstheme="majorHAnsi"/>
          <w:b/>
          <w:bCs/>
          <w:color w:val="000000"/>
          <w:spacing w:val="2"/>
          <w:sz w:val="22"/>
          <w:szCs w:val="22"/>
          <w:lang w:val="fr-FR"/>
        </w:rPr>
      </w:pPr>
      <w:r w:rsidRPr="00834771">
        <w:rPr>
          <w:rFonts w:asciiTheme="majorHAnsi" w:hAnsiTheme="majorHAnsi" w:cstheme="majorHAnsi"/>
          <w:spacing w:val="2"/>
          <w:sz w:val="22"/>
          <w:szCs w:val="22"/>
          <w:lang w:val="fr-FR"/>
        </w:rPr>
        <w:t>2022</w:t>
      </w:r>
      <w:r w:rsidRPr="00834771">
        <w:rPr>
          <w:rFonts w:asciiTheme="majorHAnsi" w:hAnsiTheme="majorHAnsi" w:cstheme="majorHAnsi"/>
          <w:spacing w:val="2"/>
          <w:sz w:val="22"/>
          <w:szCs w:val="22"/>
          <w:lang w:val="fr-FR"/>
        </w:rPr>
        <w:tab/>
      </w:r>
      <w:r w:rsidRPr="00834771">
        <w:rPr>
          <w:rFonts w:asciiTheme="majorHAnsi" w:hAnsiTheme="majorHAnsi" w:cstheme="majorHAnsi"/>
          <w:spacing w:val="2"/>
          <w:sz w:val="22"/>
          <w:szCs w:val="22"/>
          <w:lang w:val="fr-FR"/>
        </w:rPr>
        <w:tab/>
      </w:r>
      <w:r w:rsidRPr="00834771">
        <w:rPr>
          <w:rFonts w:asciiTheme="majorHAnsi" w:hAnsiTheme="majorHAnsi" w:cstheme="majorHAnsi"/>
          <w:b/>
          <w:bCs/>
          <w:spacing w:val="2"/>
          <w:sz w:val="22"/>
          <w:szCs w:val="22"/>
          <w:lang w:val="fr-FR"/>
        </w:rPr>
        <w:t xml:space="preserve">MSCA-Young </w:t>
      </w:r>
      <w:proofErr w:type="spellStart"/>
      <w:r w:rsidRPr="00834771">
        <w:rPr>
          <w:rFonts w:asciiTheme="majorHAnsi" w:hAnsiTheme="majorHAnsi" w:cstheme="majorHAnsi"/>
          <w:b/>
          <w:bCs/>
          <w:spacing w:val="2"/>
          <w:sz w:val="22"/>
          <w:szCs w:val="22"/>
          <w:lang w:val="fr-FR"/>
        </w:rPr>
        <w:t>Researcher</w:t>
      </w:r>
      <w:proofErr w:type="spellEnd"/>
      <w:r w:rsidRPr="00834771">
        <w:rPr>
          <w:rFonts w:asciiTheme="majorHAnsi" w:hAnsiTheme="majorHAnsi" w:cstheme="majorHAnsi"/>
          <w:spacing w:val="2"/>
          <w:sz w:val="22"/>
          <w:szCs w:val="22"/>
          <w:lang w:val="fr-FR"/>
        </w:rPr>
        <w:t xml:space="preserve">-PNRR – COLORCONCEPT, </w:t>
      </w:r>
      <w:proofErr w:type="spellStart"/>
      <w:r w:rsidRPr="00834771">
        <w:rPr>
          <w:rFonts w:asciiTheme="majorHAnsi" w:hAnsiTheme="majorHAnsi" w:cstheme="majorHAnsi"/>
          <w:spacing w:val="2"/>
          <w:sz w:val="22"/>
          <w:szCs w:val="22"/>
          <w:lang w:val="fr-FR"/>
        </w:rPr>
        <w:t>Unifi</w:t>
      </w:r>
      <w:proofErr w:type="spellEnd"/>
      <w:r w:rsidRPr="00834771">
        <w:rPr>
          <w:rFonts w:asciiTheme="majorHAnsi" w:hAnsiTheme="majorHAnsi" w:cstheme="majorHAnsi"/>
          <w:spacing w:val="2"/>
          <w:sz w:val="22"/>
          <w:szCs w:val="22"/>
          <w:lang w:val="fr-FR"/>
        </w:rPr>
        <w:t xml:space="preserve"> (score 15/15, 295 000</w:t>
      </w:r>
      <w:r w:rsidRPr="00834771">
        <w:rPr>
          <w:rFonts w:asciiTheme="majorHAnsi" w:hAnsiTheme="majorHAnsi" w:cstheme="majorHAnsi"/>
          <w:sz w:val="22"/>
          <w:szCs w:val="22"/>
          <w:lang w:val="fr-FR"/>
        </w:rPr>
        <w:t>€</w:t>
      </w:r>
      <w:r w:rsidR="008B52B5" w:rsidRPr="00834771">
        <w:rPr>
          <w:rFonts w:asciiTheme="majorHAnsi" w:hAnsiTheme="majorHAnsi" w:cstheme="majorHAnsi"/>
          <w:sz w:val="22"/>
          <w:szCs w:val="22"/>
          <w:lang w:val="fr-FR"/>
        </w:rPr>
        <w:t>, 3 ans</w:t>
      </w:r>
      <w:r w:rsidRPr="00834771">
        <w:rPr>
          <w:rFonts w:asciiTheme="majorHAnsi" w:hAnsiTheme="majorHAnsi" w:cstheme="majorHAnsi"/>
          <w:sz w:val="22"/>
          <w:szCs w:val="22"/>
          <w:lang w:val="fr-FR"/>
        </w:rPr>
        <w:t xml:space="preserve">), </w:t>
      </w:r>
      <w:r w:rsidRPr="00834771">
        <w:rPr>
          <w:rFonts w:asciiTheme="majorHAnsi" w:hAnsiTheme="majorHAnsi" w:cstheme="majorHAnsi"/>
          <w:spacing w:val="2"/>
          <w:sz w:val="22"/>
          <w:szCs w:val="22"/>
          <w:lang w:val="fr-FR"/>
        </w:rPr>
        <w:t>PI</w:t>
      </w:r>
    </w:p>
    <w:p w14:paraId="76539380" w14:textId="030C86D2" w:rsidR="00BD69A1" w:rsidRPr="00AA44DD" w:rsidRDefault="00BD69A1" w:rsidP="001317E1">
      <w:pPr>
        <w:spacing w:after="52"/>
        <w:ind w:right="-142"/>
        <w:rPr>
          <w:rFonts w:asciiTheme="majorHAnsi" w:hAnsiTheme="majorHAnsi" w:cstheme="majorHAnsi"/>
          <w:color w:val="000000"/>
          <w:sz w:val="22"/>
          <w:szCs w:val="22"/>
          <w:lang w:val="fr-FR"/>
        </w:rPr>
      </w:pPr>
      <w:r w:rsidRPr="00AA44DD">
        <w:rPr>
          <w:rFonts w:asciiTheme="majorHAnsi" w:hAnsiTheme="majorHAnsi" w:cstheme="majorHAnsi"/>
          <w:color w:val="000000"/>
          <w:sz w:val="22"/>
          <w:szCs w:val="22"/>
          <w:lang w:val="fr-FR"/>
        </w:rPr>
        <w:t>2020</w:t>
      </w:r>
      <w:r w:rsidR="00B5433C">
        <w:rPr>
          <w:rFonts w:asciiTheme="majorHAnsi" w:hAnsiTheme="majorHAnsi" w:cstheme="majorHAnsi"/>
          <w:color w:val="000000"/>
          <w:sz w:val="22"/>
          <w:szCs w:val="22"/>
          <w:lang w:val="fr-FR"/>
        </w:rPr>
        <w:tab/>
      </w:r>
      <w:r w:rsidR="00B5433C">
        <w:rPr>
          <w:rFonts w:asciiTheme="majorHAnsi" w:hAnsiTheme="majorHAnsi" w:cstheme="majorHAnsi"/>
          <w:color w:val="000000"/>
          <w:sz w:val="22"/>
          <w:szCs w:val="22"/>
          <w:lang w:val="fr-FR"/>
        </w:rPr>
        <w:tab/>
      </w:r>
      <w:r w:rsidRPr="00AA44DD">
        <w:rPr>
          <w:rFonts w:asciiTheme="majorHAnsi" w:hAnsiTheme="majorHAnsi" w:cstheme="majorHAnsi"/>
          <w:b/>
          <w:bCs/>
          <w:color w:val="000000"/>
          <w:sz w:val="22"/>
          <w:szCs w:val="22"/>
          <w:lang w:val="fr-FR"/>
        </w:rPr>
        <w:t>M</w:t>
      </w:r>
      <w:r w:rsidR="00AA44DD" w:rsidRPr="00AA44DD">
        <w:rPr>
          <w:rFonts w:asciiTheme="majorHAnsi" w:hAnsiTheme="majorHAnsi" w:cstheme="majorHAnsi"/>
          <w:b/>
          <w:bCs/>
          <w:color w:val="000000"/>
          <w:sz w:val="22"/>
          <w:szCs w:val="22"/>
          <w:lang w:val="fr-FR"/>
        </w:rPr>
        <w:t>arie Cu</w:t>
      </w:r>
      <w:r w:rsidR="00AA44DD">
        <w:rPr>
          <w:rFonts w:asciiTheme="majorHAnsi" w:hAnsiTheme="majorHAnsi" w:cstheme="majorHAnsi"/>
          <w:b/>
          <w:bCs/>
          <w:color w:val="000000"/>
          <w:sz w:val="22"/>
          <w:szCs w:val="22"/>
          <w:lang w:val="fr-FR"/>
        </w:rPr>
        <w:t>rie</w:t>
      </w:r>
      <w:r w:rsidRPr="00AA44DD">
        <w:rPr>
          <w:rFonts w:asciiTheme="majorHAnsi" w:hAnsiTheme="majorHAnsi" w:cstheme="majorHAnsi"/>
          <w:b/>
          <w:bCs/>
          <w:color w:val="000000"/>
          <w:sz w:val="22"/>
          <w:szCs w:val="22"/>
          <w:lang w:val="fr-FR"/>
        </w:rPr>
        <w:t>-IF</w:t>
      </w:r>
      <w:r w:rsidRPr="00AA44DD">
        <w:rPr>
          <w:rFonts w:asciiTheme="majorHAnsi" w:hAnsiTheme="majorHAnsi" w:cstheme="majorHAnsi"/>
          <w:color w:val="000000"/>
          <w:sz w:val="22"/>
          <w:szCs w:val="22"/>
          <w:lang w:val="fr-FR"/>
        </w:rPr>
        <w:t xml:space="preserve"> – </w:t>
      </w:r>
      <w:proofErr w:type="spellStart"/>
      <w:r w:rsidRPr="00AA44DD">
        <w:rPr>
          <w:rFonts w:asciiTheme="majorHAnsi" w:hAnsiTheme="majorHAnsi" w:cstheme="majorHAnsi"/>
          <w:color w:val="000000"/>
          <w:sz w:val="22"/>
          <w:szCs w:val="22"/>
          <w:lang w:val="fr-FR"/>
        </w:rPr>
        <w:t>PolyChRomA</w:t>
      </w:r>
      <w:proofErr w:type="spellEnd"/>
      <w:r w:rsidRPr="00AA44DD">
        <w:rPr>
          <w:rFonts w:asciiTheme="majorHAnsi" w:hAnsiTheme="majorHAnsi" w:cstheme="majorHAnsi"/>
          <w:color w:val="000000"/>
          <w:sz w:val="22"/>
          <w:szCs w:val="22"/>
          <w:lang w:val="fr-FR"/>
        </w:rPr>
        <w:t xml:space="preserve">, </w:t>
      </w:r>
      <w:proofErr w:type="spellStart"/>
      <w:r w:rsidRPr="00AA44DD">
        <w:rPr>
          <w:rFonts w:asciiTheme="majorHAnsi" w:hAnsiTheme="majorHAnsi" w:cstheme="majorHAnsi"/>
          <w:color w:val="000000"/>
          <w:sz w:val="22"/>
          <w:szCs w:val="22"/>
          <w:lang w:val="fr-FR"/>
        </w:rPr>
        <w:t>ULiège</w:t>
      </w:r>
      <w:proofErr w:type="spellEnd"/>
      <w:r w:rsidRPr="00AA44DD">
        <w:rPr>
          <w:rFonts w:asciiTheme="majorHAnsi" w:hAnsiTheme="majorHAnsi" w:cstheme="majorHAnsi"/>
          <w:color w:val="000000"/>
          <w:sz w:val="22"/>
          <w:szCs w:val="22"/>
          <w:lang w:val="fr-FR"/>
        </w:rPr>
        <w:t xml:space="preserve"> (score 98.8/100, 178 000€</w:t>
      </w:r>
      <w:r w:rsidR="008B52B5">
        <w:rPr>
          <w:rFonts w:asciiTheme="majorHAnsi" w:hAnsiTheme="majorHAnsi" w:cstheme="majorHAnsi"/>
          <w:color w:val="000000"/>
          <w:sz w:val="22"/>
          <w:szCs w:val="22"/>
          <w:lang w:val="fr-FR"/>
        </w:rPr>
        <w:t>, 2 ans</w:t>
      </w:r>
      <w:r w:rsidRPr="00AA44DD">
        <w:rPr>
          <w:rFonts w:asciiTheme="majorHAnsi" w:hAnsiTheme="majorHAnsi" w:cstheme="majorHAnsi"/>
          <w:color w:val="000000"/>
          <w:sz w:val="22"/>
          <w:szCs w:val="22"/>
          <w:lang w:val="fr-FR"/>
        </w:rPr>
        <w:t>), PI</w:t>
      </w:r>
    </w:p>
    <w:p w14:paraId="4FA9BD2B" w14:textId="77777777" w:rsidR="00AA44DD" w:rsidRDefault="00AA44DD" w:rsidP="003A53F9">
      <w:pPr>
        <w:spacing w:after="80" w:line="259" w:lineRule="auto"/>
        <w:rPr>
          <w:rFonts w:asciiTheme="majorHAnsi" w:hAnsiTheme="majorHAnsi" w:cstheme="majorHAnsi"/>
          <w:b/>
          <w:bCs/>
          <w:color w:val="C00000"/>
          <w:spacing w:val="2"/>
          <w:sz w:val="22"/>
          <w:szCs w:val="22"/>
          <w:lang w:val="fr-FR"/>
        </w:rPr>
      </w:pPr>
    </w:p>
    <w:p w14:paraId="3507D1AC" w14:textId="5423E888" w:rsidR="00480C09" w:rsidRDefault="00480C09" w:rsidP="006024EC">
      <w:pPr>
        <w:spacing w:after="120" w:line="259" w:lineRule="auto"/>
        <w:outlineLvl w:val="1"/>
        <w:rPr>
          <w:rFonts w:asciiTheme="majorHAnsi" w:hAnsiTheme="majorHAnsi" w:cstheme="majorHAnsi"/>
          <w:b/>
          <w:bCs/>
          <w:color w:val="C00000"/>
          <w:spacing w:val="2"/>
          <w:sz w:val="22"/>
          <w:szCs w:val="22"/>
          <w:lang w:val="fr-FR"/>
        </w:rPr>
      </w:pPr>
      <w:r>
        <w:rPr>
          <w:rFonts w:asciiTheme="majorHAnsi" w:hAnsiTheme="majorHAnsi" w:cstheme="majorHAnsi"/>
          <w:b/>
          <w:bCs/>
          <w:color w:val="C00000"/>
          <w:spacing w:val="2"/>
          <w:sz w:val="22"/>
          <w:szCs w:val="22"/>
          <w:lang w:val="fr-FR"/>
        </w:rPr>
        <w:t xml:space="preserve">Responsabilités de </w:t>
      </w:r>
      <w:r w:rsidR="009E4C9D">
        <w:rPr>
          <w:rFonts w:asciiTheme="majorHAnsi" w:hAnsiTheme="majorHAnsi" w:cstheme="majorHAnsi"/>
          <w:b/>
          <w:bCs/>
          <w:color w:val="C00000"/>
          <w:spacing w:val="2"/>
          <w:sz w:val="22"/>
          <w:szCs w:val="22"/>
          <w:lang w:val="fr-FR"/>
        </w:rPr>
        <w:t>révision</w:t>
      </w:r>
    </w:p>
    <w:p w14:paraId="194EA6A5" w14:textId="35B8794D" w:rsidR="00D94C59" w:rsidRPr="00552ADD" w:rsidRDefault="00DF6412" w:rsidP="00552ADD">
      <w:pPr>
        <w:spacing w:after="120" w:line="259" w:lineRule="auto"/>
        <w:outlineLvl w:val="2"/>
        <w:rPr>
          <w:rFonts w:asciiTheme="majorHAnsi" w:hAnsiTheme="majorHAnsi" w:cstheme="majorHAnsi"/>
          <w:b/>
          <w:bCs/>
          <w:i/>
          <w:iCs/>
          <w:spacing w:val="2"/>
          <w:sz w:val="22"/>
          <w:szCs w:val="22"/>
          <w:lang w:val="fr-FR"/>
        </w:rPr>
      </w:pPr>
      <w:r w:rsidRPr="00480C09">
        <w:rPr>
          <w:rFonts w:asciiTheme="majorHAnsi" w:hAnsiTheme="majorHAnsi" w:cstheme="majorHAnsi"/>
          <w:b/>
          <w:bCs/>
          <w:i/>
          <w:iCs/>
          <w:spacing w:val="2"/>
          <w:sz w:val="22"/>
          <w:szCs w:val="22"/>
          <w:lang w:val="fr-FR"/>
        </w:rPr>
        <w:t>Reviseur de projets pour les agences nationales de la recherche</w:t>
      </w:r>
      <w:proofErr w:type="gramStart"/>
      <w:r w:rsidR="00552ADD">
        <w:rPr>
          <w:rFonts w:asciiTheme="majorHAnsi" w:hAnsiTheme="majorHAnsi" w:cstheme="majorHAnsi"/>
          <w:b/>
          <w:bCs/>
          <w:i/>
          <w:iCs/>
          <w:spacing w:val="2"/>
          <w:sz w:val="22"/>
          <w:szCs w:val="22"/>
          <w:lang w:val="fr-FR"/>
        </w:rPr>
        <w:t> :</w:t>
      </w:r>
      <w:r w:rsidR="00AA44DD" w:rsidRPr="00AA44DD">
        <w:rPr>
          <w:rFonts w:asciiTheme="majorHAnsi" w:hAnsiTheme="majorHAnsi" w:cstheme="majorHAnsi"/>
          <w:color w:val="000000"/>
          <w:spacing w:val="2"/>
          <w:sz w:val="22"/>
          <w:szCs w:val="22"/>
          <w:lang w:val="fr-FR"/>
        </w:rPr>
        <w:t>TA</w:t>
      </w:r>
      <w:proofErr w:type="gramEnd"/>
      <w:r w:rsidR="00AA44DD" w:rsidRPr="00AA44DD">
        <w:rPr>
          <w:rFonts w:asciiTheme="majorHAnsi" w:hAnsiTheme="majorHAnsi" w:cstheme="majorHAnsi"/>
          <w:color w:val="000000"/>
          <w:spacing w:val="2"/>
          <w:sz w:val="22"/>
          <w:szCs w:val="22"/>
          <w:lang w:val="fr-FR"/>
        </w:rPr>
        <w:t xml:space="preserve"> </w:t>
      </w:r>
      <w:r w:rsidR="0085114E">
        <w:rPr>
          <w:rFonts w:asciiTheme="majorHAnsi" w:hAnsiTheme="majorHAnsi" w:cstheme="majorHAnsi"/>
          <w:color w:val="000000"/>
          <w:spacing w:val="2"/>
          <w:sz w:val="22"/>
          <w:szCs w:val="22"/>
          <w:lang w:val="fr-FR"/>
        </w:rPr>
        <w:t xml:space="preserve">ČR, </w:t>
      </w:r>
      <w:r w:rsidR="00F20A56">
        <w:rPr>
          <w:rFonts w:asciiTheme="majorHAnsi" w:hAnsiTheme="majorHAnsi" w:cstheme="majorHAnsi"/>
          <w:color w:val="000000"/>
          <w:spacing w:val="2"/>
          <w:sz w:val="22"/>
          <w:szCs w:val="22"/>
          <w:lang w:val="fr-FR"/>
        </w:rPr>
        <w:t>Tchéquie</w:t>
      </w:r>
      <w:r w:rsidR="0085114E">
        <w:rPr>
          <w:rFonts w:asciiTheme="majorHAnsi" w:hAnsiTheme="majorHAnsi" w:cstheme="majorHAnsi"/>
          <w:color w:val="000000"/>
          <w:spacing w:val="2"/>
          <w:sz w:val="22"/>
          <w:szCs w:val="22"/>
          <w:lang w:val="fr-FR"/>
        </w:rPr>
        <w:t xml:space="preserve"> </w:t>
      </w:r>
      <w:r w:rsidR="006A4DC7">
        <w:rPr>
          <w:rFonts w:asciiTheme="majorHAnsi" w:hAnsiTheme="majorHAnsi" w:cstheme="majorHAnsi"/>
          <w:color w:val="000000"/>
          <w:spacing w:val="2"/>
          <w:sz w:val="22"/>
          <w:szCs w:val="22"/>
          <w:lang w:val="fr-FR"/>
        </w:rPr>
        <w:t>(2025)</w:t>
      </w:r>
      <w:r w:rsidR="00552ADD">
        <w:rPr>
          <w:rFonts w:asciiTheme="majorHAnsi" w:hAnsiTheme="majorHAnsi" w:cstheme="majorHAnsi"/>
          <w:b/>
          <w:bCs/>
          <w:i/>
          <w:iCs/>
          <w:spacing w:val="2"/>
          <w:sz w:val="22"/>
          <w:szCs w:val="22"/>
          <w:lang w:val="fr-FR"/>
        </w:rPr>
        <w:t xml:space="preserve">, </w:t>
      </w:r>
      <w:r w:rsidR="009528FA" w:rsidRPr="001861C7">
        <w:rPr>
          <w:rFonts w:asciiTheme="majorHAnsi" w:hAnsiTheme="majorHAnsi" w:cstheme="majorHAnsi"/>
          <w:color w:val="000000"/>
          <w:spacing w:val="2"/>
          <w:sz w:val="22"/>
          <w:szCs w:val="22"/>
          <w:lang w:val="fr-FR"/>
        </w:rPr>
        <w:t>NSC</w:t>
      </w:r>
      <w:r w:rsidR="00DF2214" w:rsidRPr="001861C7">
        <w:rPr>
          <w:rFonts w:asciiTheme="majorHAnsi" w:hAnsiTheme="majorHAnsi" w:cstheme="majorHAnsi"/>
          <w:color w:val="000000"/>
          <w:spacing w:val="2"/>
          <w:sz w:val="22"/>
          <w:szCs w:val="22"/>
          <w:lang w:val="fr-FR"/>
        </w:rPr>
        <w:t>,</w:t>
      </w:r>
      <w:r w:rsidR="009528FA" w:rsidRPr="001861C7">
        <w:rPr>
          <w:rFonts w:asciiTheme="majorHAnsi" w:hAnsiTheme="majorHAnsi" w:cstheme="majorHAnsi"/>
          <w:color w:val="000000"/>
          <w:spacing w:val="2"/>
          <w:sz w:val="22"/>
          <w:szCs w:val="22"/>
          <w:lang w:val="fr-FR"/>
        </w:rPr>
        <w:t xml:space="preserve"> Pologne (2023)</w:t>
      </w:r>
      <w:r w:rsidR="00552ADD">
        <w:rPr>
          <w:rFonts w:asciiTheme="majorHAnsi" w:hAnsiTheme="majorHAnsi" w:cstheme="majorHAnsi"/>
          <w:color w:val="000000"/>
          <w:spacing w:val="2"/>
          <w:sz w:val="22"/>
          <w:szCs w:val="22"/>
          <w:lang w:val="fr-FR"/>
        </w:rPr>
        <w:t xml:space="preserve">, </w:t>
      </w:r>
      <w:r w:rsidR="009528FA" w:rsidRPr="00552ADD">
        <w:rPr>
          <w:rFonts w:asciiTheme="majorHAnsi" w:hAnsiTheme="majorHAnsi" w:cstheme="majorHAnsi"/>
          <w:color w:val="000000"/>
          <w:spacing w:val="2"/>
          <w:sz w:val="22"/>
          <w:szCs w:val="22"/>
          <w:lang w:val="fr-FR"/>
        </w:rPr>
        <w:t>FNS, Suisse (2022</w:t>
      </w:r>
      <w:r w:rsidR="006A4DC7" w:rsidRPr="00552ADD">
        <w:rPr>
          <w:rFonts w:asciiTheme="majorHAnsi" w:hAnsiTheme="majorHAnsi" w:cstheme="majorHAnsi"/>
          <w:color w:val="000000"/>
          <w:spacing w:val="2"/>
          <w:sz w:val="22"/>
          <w:szCs w:val="22"/>
          <w:lang w:val="fr-FR"/>
        </w:rPr>
        <w:t xml:space="preserve">, </w:t>
      </w:r>
      <w:r w:rsidR="00AA708A" w:rsidRPr="00552ADD">
        <w:rPr>
          <w:rFonts w:asciiTheme="majorHAnsi" w:hAnsiTheme="majorHAnsi" w:cstheme="majorHAnsi"/>
          <w:color w:val="000000"/>
          <w:spacing w:val="2"/>
          <w:sz w:val="22"/>
          <w:szCs w:val="22"/>
          <w:lang w:val="fr-FR"/>
        </w:rPr>
        <w:t>20</w:t>
      </w:r>
      <w:r w:rsidR="009528FA" w:rsidRPr="00552ADD">
        <w:rPr>
          <w:rFonts w:asciiTheme="majorHAnsi" w:hAnsiTheme="majorHAnsi" w:cstheme="majorHAnsi"/>
          <w:color w:val="000000"/>
          <w:spacing w:val="2"/>
          <w:sz w:val="22"/>
          <w:szCs w:val="22"/>
          <w:lang w:val="fr-FR"/>
        </w:rPr>
        <w:t>23)</w:t>
      </w:r>
      <w:r w:rsidR="00552ADD">
        <w:rPr>
          <w:rFonts w:asciiTheme="majorHAnsi" w:hAnsiTheme="majorHAnsi" w:cstheme="majorHAnsi"/>
          <w:color w:val="000000"/>
          <w:spacing w:val="2"/>
          <w:sz w:val="22"/>
          <w:szCs w:val="22"/>
          <w:lang w:val="fr-FR"/>
        </w:rPr>
        <w:t xml:space="preserve">, </w:t>
      </w:r>
      <w:r w:rsidR="009528FA" w:rsidRPr="00552ADD">
        <w:rPr>
          <w:rFonts w:asciiTheme="majorHAnsi" w:hAnsiTheme="majorHAnsi" w:cstheme="majorHAnsi"/>
          <w:color w:val="000000"/>
          <w:spacing w:val="2"/>
          <w:sz w:val="22"/>
          <w:szCs w:val="22"/>
          <w:lang w:val="fr-FR"/>
        </w:rPr>
        <w:t>FNRS, Belgi</w:t>
      </w:r>
      <w:r w:rsidR="00DF2214" w:rsidRPr="00552ADD">
        <w:rPr>
          <w:rFonts w:asciiTheme="majorHAnsi" w:hAnsiTheme="majorHAnsi" w:cstheme="majorHAnsi"/>
          <w:color w:val="000000"/>
          <w:spacing w:val="2"/>
          <w:sz w:val="22"/>
          <w:szCs w:val="22"/>
          <w:lang w:val="fr-FR"/>
        </w:rPr>
        <w:t>que</w:t>
      </w:r>
      <w:r w:rsidR="009528FA" w:rsidRPr="00552ADD">
        <w:rPr>
          <w:rFonts w:asciiTheme="majorHAnsi" w:hAnsiTheme="majorHAnsi" w:cstheme="majorHAnsi"/>
          <w:color w:val="000000"/>
          <w:spacing w:val="2"/>
          <w:sz w:val="22"/>
          <w:szCs w:val="22"/>
          <w:lang w:val="fr-FR"/>
        </w:rPr>
        <w:t xml:space="preserve"> (2018</w:t>
      </w:r>
      <w:r w:rsidR="006A4DC7" w:rsidRPr="00552ADD">
        <w:rPr>
          <w:rFonts w:asciiTheme="majorHAnsi" w:hAnsiTheme="majorHAnsi" w:cstheme="majorHAnsi"/>
          <w:color w:val="000000"/>
          <w:spacing w:val="2"/>
          <w:sz w:val="22"/>
          <w:szCs w:val="22"/>
          <w:lang w:val="fr-FR"/>
        </w:rPr>
        <w:t xml:space="preserve">, </w:t>
      </w:r>
      <w:r w:rsidR="00AA708A" w:rsidRPr="00552ADD">
        <w:rPr>
          <w:rFonts w:asciiTheme="majorHAnsi" w:hAnsiTheme="majorHAnsi" w:cstheme="majorHAnsi"/>
          <w:color w:val="000000"/>
          <w:spacing w:val="2"/>
          <w:sz w:val="22"/>
          <w:szCs w:val="22"/>
          <w:lang w:val="fr-FR"/>
        </w:rPr>
        <w:t>20</w:t>
      </w:r>
      <w:r w:rsidR="009528FA" w:rsidRPr="00552ADD">
        <w:rPr>
          <w:rFonts w:asciiTheme="majorHAnsi" w:hAnsiTheme="majorHAnsi" w:cstheme="majorHAnsi"/>
          <w:color w:val="000000"/>
          <w:spacing w:val="2"/>
          <w:sz w:val="22"/>
          <w:szCs w:val="22"/>
          <w:lang w:val="fr-FR"/>
        </w:rPr>
        <w:t>22)</w:t>
      </w:r>
    </w:p>
    <w:p w14:paraId="77E0087D" w14:textId="34A1A17E" w:rsidR="00C26576" w:rsidRPr="00B762C5" w:rsidRDefault="00552ADD" w:rsidP="008B52B5">
      <w:pPr>
        <w:widowControl w:val="0"/>
        <w:autoSpaceDE w:val="0"/>
        <w:autoSpaceDN w:val="0"/>
        <w:adjustRightInd w:val="0"/>
        <w:spacing w:before="52" w:after="120"/>
        <w:rPr>
          <w:rFonts w:asciiTheme="majorHAnsi" w:hAnsiTheme="majorHAnsi" w:cstheme="majorHAnsi"/>
          <w:b/>
          <w:bCs/>
          <w:i/>
          <w:iCs/>
          <w:color w:val="000000"/>
          <w:spacing w:val="2"/>
          <w:sz w:val="22"/>
          <w:szCs w:val="22"/>
          <w:lang w:val="en-US"/>
        </w:rPr>
      </w:pPr>
      <w:r>
        <w:rPr>
          <w:rFonts w:asciiTheme="majorHAnsi" w:hAnsiTheme="majorHAnsi" w:cstheme="majorHAnsi"/>
          <w:b/>
          <w:bCs/>
          <w:i/>
          <w:iCs/>
          <w:color w:val="000000"/>
          <w:spacing w:val="2"/>
          <w:sz w:val="22"/>
          <w:szCs w:val="22"/>
          <w:lang w:val="en-US"/>
        </w:rPr>
        <w:t>Editor</w:t>
      </w:r>
      <w:r w:rsidR="00C26576" w:rsidRPr="00B762C5">
        <w:rPr>
          <w:rFonts w:asciiTheme="majorHAnsi" w:hAnsiTheme="majorHAnsi" w:cstheme="majorHAnsi"/>
          <w:b/>
          <w:bCs/>
          <w:i/>
          <w:iCs/>
          <w:color w:val="000000"/>
          <w:spacing w:val="2"/>
          <w:sz w:val="22"/>
          <w:szCs w:val="22"/>
          <w:lang w:val="en-US"/>
        </w:rPr>
        <w:t xml:space="preserve"> </w:t>
      </w:r>
      <w:r w:rsidR="00B762C5" w:rsidRPr="00B762C5">
        <w:rPr>
          <w:rFonts w:asciiTheme="majorHAnsi" w:hAnsiTheme="majorHAnsi" w:cstheme="majorHAnsi"/>
          <w:b/>
          <w:bCs/>
          <w:i/>
          <w:iCs/>
          <w:color w:val="000000"/>
          <w:spacing w:val="2"/>
          <w:sz w:val="22"/>
          <w:szCs w:val="22"/>
          <w:lang w:val="en-US"/>
        </w:rPr>
        <w:t>of Archaeological and Anthropological Sciences</w:t>
      </w:r>
    </w:p>
    <w:p w14:paraId="72585373" w14:textId="77777777" w:rsidR="00552ADD" w:rsidRPr="00055397" w:rsidRDefault="00552ADD" w:rsidP="006024EC">
      <w:pPr>
        <w:spacing w:after="120" w:line="259" w:lineRule="auto"/>
        <w:outlineLvl w:val="1"/>
        <w:rPr>
          <w:rFonts w:asciiTheme="majorHAnsi" w:hAnsiTheme="majorHAnsi" w:cstheme="majorHAnsi"/>
          <w:b/>
          <w:bCs/>
          <w:i/>
          <w:iCs/>
          <w:spacing w:val="2"/>
          <w:sz w:val="22"/>
          <w:szCs w:val="22"/>
          <w:lang w:val="en-US"/>
        </w:rPr>
      </w:pPr>
    </w:p>
    <w:p w14:paraId="118D61A4" w14:textId="37BD404B" w:rsidR="008E1F02" w:rsidRDefault="00D85AFD" w:rsidP="006024EC">
      <w:pPr>
        <w:spacing w:after="120" w:line="259" w:lineRule="auto"/>
        <w:outlineLvl w:val="1"/>
        <w:rPr>
          <w:rFonts w:asciiTheme="majorHAnsi" w:hAnsiTheme="majorHAnsi" w:cstheme="majorHAnsi"/>
          <w:b/>
          <w:bCs/>
          <w:color w:val="C00000"/>
          <w:spacing w:val="2"/>
          <w:sz w:val="22"/>
          <w:szCs w:val="22"/>
          <w:lang w:val="fr-FR"/>
        </w:rPr>
      </w:pPr>
      <w:r w:rsidRPr="00D85AFD">
        <w:rPr>
          <w:rFonts w:asciiTheme="majorHAnsi" w:hAnsiTheme="majorHAnsi" w:cstheme="majorHAnsi"/>
          <w:b/>
          <w:bCs/>
          <w:color w:val="C00000"/>
          <w:spacing w:val="2"/>
          <w:sz w:val="22"/>
          <w:szCs w:val="22"/>
          <w:lang w:val="fr-FR"/>
        </w:rPr>
        <w:t xml:space="preserve">Organisation </w:t>
      </w:r>
      <w:r w:rsidR="00DA79DE" w:rsidRPr="00DA79DE">
        <w:rPr>
          <w:rFonts w:asciiTheme="majorHAnsi" w:hAnsiTheme="majorHAnsi" w:cstheme="majorHAnsi"/>
          <w:b/>
          <w:bCs/>
          <w:color w:val="C00000"/>
          <w:spacing w:val="2"/>
          <w:sz w:val="22"/>
          <w:szCs w:val="22"/>
          <w:lang w:val="fr-FR"/>
        </w:rPr>
        <w:t>de</w:t>
      </w:r>
      <w:r w:rsidR="001B6CF1">
        <w:rPr>
          <w:rFonts w:asciiTheme="majorHAnsi" w:hAnsiTheme="majorHAnsi" w:cstheme="majorHAnsi"/>
          <w:b/>
          <w:bCs/>
          <w:color w:val="C00000"/>
          <w:spacing w:val="2"/>
          <w:sz w:val="22"/>
          <w:szCs w:val="22"/>
          <w:lang w:val="fr-FR"/>
        </w:rPr>
        <w:t xml:space="preserve"> </w:t>
      </w:r>
      <w:r w:rsidR="001A769B">
        <w:rPr>
          <w:rFonts w:asciiTheme="majorHAnsi" w:hAnsiTheme="majorHAnsi" w:cstheme="majorHAnsi"/>
          <w:b/>
          <w:bCs/>
          <w:color w:val="C00000"/>
          <w:spacing w:val="2"/>
          <w:sz w:val="22"/>
          <w:szCs w:val="22"/>
          <w:lang w:val="fr-FR"/>
        </w:rPr>
        <w:t>manifestations scientifiques</w:t>
      </w:r>
    </w:p>
    <w:p w14:paraId="1309B781" w14:textId="08C2CBF0" w:rsidR="00217E9D" w:rsidRPr="006E7481" w:rsidRDefault="001B6CF1" w:rsidP="006024EC">
      <w:pPr>
        <w:spacing w:after="120" w:line="259" w:lineRule="auto"/>
        <w:outlineLvl w:val="2"/>
        <w:rPr>
          <w:rFonts w:asciiTheme="majorHAnsi" w:hAnsiTheme="majorHAnsi" w:cstheme="majorHAnsi"/>
          <w:b/>
          <w:bCs/>
          <w:i/>
          <w:iCs/>
          <w:color w:val="C00000"/>
          <w:spacing w:val="2"/>
          <w:sz w:val="22"/>
          <w:szCs w:val="22"/>
          <w:lang w:val="fr-FR"/>
        </w:rPr>
      </w:pPr>
      <w:r w:rsidRPr="006E7481">
        <w:rPr>
          <w:rFonts w:asciiTheme="majorHAnsi" w:hAnsiTheme="majorHAnsi" w:cstheme="majorHAnsi"/>
          <w:b/>
          <w:bCs/>
          <w:i/>
          <w:iCs/>
          <w:spacing w:val="2"/>
          <w:sz w:val="22"/>
          <w:szCs w:val="22"/>
          <w:lang w:val="fr-FR"/>
        </w:rPr>
        <w:t>Organisation de c</w:t>
      </w:r>
      <w:r w:rsidR="00217E9D" w:rsidRPr="006E7481">
        <w:rPr>
          <w:rFonts w:asciiTheme="majorHAnsi" w:hAnsiTheme="majorHAnsi" w:cstheme="majorHAnsi"/>
          <w:b/>
          <w:bCs/>
          <w:i/>
          <w:iCs/>
          <w:spacing w:val="2"/>
          <w:sz w:val="22"/>
          <w:szCs w:val="22"/>
          <w:lang w:val="fr-FR"/>
        </w:rPr>
        <w:t>onférences</w:t>
      </w:r>
      <w:r w:rsidR="00217E9D" w:rsidRPr="006E7481">
        <w:rPr>
          <w:rFonts w:asciiTheme="majorHAnsi" w:hAnsiTheme="majorHAnsi" w:cstheme="majorHAnsi"/>
          <w:b/>
          <w:bCs/>
          <w:i/>
          <w:iCs/>
          <w:color w:val="C00000"/>
          <w:spacing w:val="2"/>
          <w:sz w:val="22"/>
          <w:szCs w:val="22"/>
          <w:lang w:val="fr-FR"/>
        </w:rPr>
        <w:t xml:space="preserve"> </w:t>
      </w:r>
    </w:p>
    <w:p w14:paraId="24EBAF7D" w14:textId="794070FD" w:rsidR="00623A2F" w:rsidRPr="00055397" w:rsidRDefault="00623A2F" w:rsidP="00315A26">
      <w:pPr>
        <w:autoSpaceDE w:val="0"/>
        <w:autoSpaceDN w:val="0"/>
        <w:adjustRightInd w:val="0"/>
        <w:rPr>
          <w:rFonts w:asciiTheme="majorHAnsi" w:hAnsiTheme="majorHAnsi" w:cstheme="majorHAnsi"/>
          <w:color w:val="C00000"/>
          <w:spacing w:val="2"/>
          <w:sz w:val="22"/>
          <w:szCs w:val="22"/>
          <w:lang w:val="it-IT"/>
        </w:rPr>
      </w:pPr>
      <w:r w:rsidRPr="00A609B4">
        <w:rPr>
          <w:rFonts w:asciiTheme="majorHAnsi" w:hAnsiTheme="majorHAnsi" w:cstheme="majorHAnsi"/>
          <w:spacing w:val="2"/>
          <w:sz w:val="22"/>
          <w:szCs w:val="22"/>
          <w:lang w:val="fr-FR"/>
        </w:rPr>
        <w:t>2025</w:t>
      </w:r>
      <w:r w:rsidR="00853ED3">
        <w:rPr>
          <w:rFonts w:asciiTheme="majorHAnsi" w:hAnsiTheme="majorHAnsi" w:cstheme="majorHAnsi"/>
          <w:lang w:val="fr-FR"/>
        </w:rPr>
        <w:tab/>
      </w:r>
      <w:r w:rsidR="00772B51">
        <w:rPr>
          <w:rFonts w:asciiTheme="majorHAnsi" w:hAnsiTheme="majorHAnsi" w:cstheme="majorHAnsi"/>
          <w:lang w:val="fr-FR"/>
        </w:rPr>
        <w:tab/>
      </w:r>
      <w:r w:rsidRPr="00A609B4">
        <w:rPr>
          <w:rFonts w:asciiTheme="majorHAnsi" w:hAnsiTheme="majorHAnsi" w:cstheme="majorHAnsi"/>
          <w:spacing w:val="2"/>
          <w:sz w:val="22"/>
          <w:szCs w:val="22"/>
          <w:lang w:val="fr-FR"/>
        </w:rPr>
        <w:t>“</w:t>
      </w:r>
      <w:proofErr w:type="spellStart"/>
      <w:r w:rsidRPr="00A609B4">
        <w:rPr>
          <w:rFonts w:asciiTheme="majorHAnsi" w:hAnsiTheme="majorHAnsi" w:cstheme="majorHAnsi"/>
          <w:spacing w:val="2"/>
          <w:sz w:val="22"/>
          <w:szCs w:val="22"/>
          <w:lang w:val="fr-FR"/>
        </w:rPr>
        <w:t>Colour</w:t>
      </w:r>
      <w:proofErr w:type="spellEnd"/>
      <w:r w:rsidRPr="00A609B4">
        <w:rPr>
          <w:rFonts w:asciiTheme="majorHAnsi" w:hAnsiTheme="majorHAnsi" w:cstheme="majorHAnsi"/>
          <w:spacing w:val="2"/>
          <w:sz w:val="22"/>
          <w:szCs w:val="22"/>
          <w:lang w:val="fr-FR"/>
        </w:rPr>
        <w:t xml:space="preserve"> concept. </w:t>
      </w:r>
      <w:r w:rsidRPr="00055397">
        <w:rPr>
          <w:rFonts w:asciiTheme="majorHAnsi" w:hAnsiTheme="majorHAnsi" w:cstheme="majorHAnsi"/>
          <w:spacing w:val="2"/>
          <w:sz w:val="22"/>
          <w:szCs w:val="22"/>
          <w:lang w:val="it-IT"/>
        </w:rPr>
        <w:t>Secoli bui a colori”,</w:t>
      </w:r>
      <w:r w:rsidR="00055397" w:rsidRPr="00055397">
        <w:rPr>
          <w:rFonts w:asciiTheme="majorHAnsi" w:hAnsiTheme="majorHAnsi" w:cstheme="majorHAnsi"/>
          <w:spacing w:val="2"/>
          <w:sz w:val="22"/>
          <w:szCs w:val="22"/>
          <w:lang w:val="it-IT"/>
        </w:rPr>
        <w:t xml:space="preserve"> </w:t>
      </w:r>
      <w:r w:rsidR="00844EA5" w:rsidRPr="00055397">
        <w:rPr>
          <w:rFonts w:asciiTheme="majorHAnsi" w:hAnsiTheme="majorHAnsi" w:cstheme="majorHAnsi"/>
          <w:spacing w:val="2"/>
          <w:sz w:val="22"/>
          <w:szCs w:val="22"/>
          <w:lang w:val="it-IT"/>
        </w:rPr>
        <w:t xml:space="preserve">Florence </w:t>
      </w:r>
      <w:r w:rsidRPr="00055397">
        <w:rPr>
          <w:rFonts w:asciiTheme="majorHAnsi" w:hAnsiTheme="majorHAnsi" w:cstheme="majorHAnsi"/>
          <w:spacing w:val="2"/>
          <w:sz w:val="22"/>
          <w:szCs w:val="22"/>
          <w:lang w:val="it-IT"/>
        </w:rPr>
        <w:t>(</w:t>
      </w:r>
      <w:r w:rsidR="00844EA5" w:rsidRPr="00055397">
        <w:rPr>
          <w:rFonts w:asciiTheme="majorHAnsi" w:hAnsiTheme="majorHAnsi" w:cstheme="majorHAnsi"/>
          <w:spacing w:val="2"/>
          <w:sz w:val="22"/>
          <w:szCs w:val="22"/>
          <w:lang w:val="it-IT"/>
        </w:rPr>
        <w:t xml:space="preserve">avec </w:t>
      </w:r>
      <w:r w:rsidRPr="00055397">
        <w:rPr>
          <w:rFonts w:asciiTheme="majorHAnsi" w:hAnsiTheme="majorHAnsi" w:cstheme="majorHAnsi"/>
          <w:spacing w:val="2"/>
          <w:sz w:val="22"/>
          <w:szCs w:val="22"/>
          <w:lang w:val="it-IT"/>
        </w:rPr>
        <w:t>P. Liverani e F. Cervini)</w:t>
      </w:r>
    </w:p>
    <w:p w14:paraId="6B88727C" w14:textId="5EF09A99" w:rsidR="00DA79DE" w:rsidRPr="00055397" w:rsidRDefault="00055397" w:rsidP="00F37CA7">
      <w:pPr>
        <w:widowControl w:val="0"/>
        <w:autoSpaceDE w:val="0"/>
        <w:autoSpaceDN w:val="0"/>
        <w:adjustRightInd w:val="0"/>
        <w:spacing w:before="52"/>
        <w:ind w:right="-171"/>
        <w:rPr>
          <w:rFonts w:asciiTheme="majorHAnsi" w:hAnsiTheme="majorHAnsi" w:cstheme="majorHAnsi"/>
          <w:color w:val="000000"/>
          <w:spacing w:val="2"/>
          <w:sz w:val="22"/>
          <w:szCs w:val="22"/>
          <w:lang w:val="en-US"/>
        </w:rPr>
      </w:pPr>
      <w:r>
        <w:rPr>
          <w:rFonts w:asciiTheme="majorHAnsi" w:hAnsiTheme="majorHAnsi" w:cstheme="majorHAnsi"/>
          <w:color w:val="000000"/>
          <w:spacing w:val="2"/>
          <w:sz w:val="22"/>
          <w:szCs w:val="22"/>
          <w:lang w:val="en-US"/>
        </w:rPr>
        <w:t>2021</w:t>
      </w:r>
      <w:r w:rsidR="00853ED3" w:rsidRPr="00055397">
        <w:rPr>
          <w:rFonts w:asciiTheme="majorHAnsi" w:hAnsiTheme="majorHAnsi" w:cstheme="majorHAnsi"/>
          <w:color w:val="000000"/>
          <w:spacing w:val="2"/>
          <w:sz w:val="22"/>
          <w:szCs w:val="22"/>
          <w:lang w:val="en-US"/>
        </w:rPr>
        <w:tab/>
      </w:r>
      <w:r w:rsidR="00772B51" w:rsidRPr="00055397">
        <w:rPr>
          <w:rFonts w:asciiTheme="majorHAnsi" w:hAnsiTheme="majorHAnsi" w:cstheme="majorHAnsi"/>
          <w:color w:val="000000"/>
          <w:spacing w:val="2"/>
          <w:sz w:val="22"/>
          <w:szCs w:val="22"/>
          <w:lang w:val="en-US"/>
        </w:rPr>
        <w:tab/>
      </w:r>
      <w:r w:rsidR="00D85AFD" w:rsidRPr="00055397">
        <w:rPr>
          <w:rFonts w:asciiTheme="majorHAnsi" w:hAnsiTheme="majorHAnsi" w:cstheme="majorHAnsi"/>
          <w:color w:val="000000"/>
          <w:spacing w:val="-4"/>
          <w:sz w:val="22"/>
          <w:szCs w:val="22"/>
          <w:lang w:val="en-US"/>
        </w:rPr>
        <w:t>“</w:t>
      </w:r>
      <w:proofErr w:type="spellStart"/>
      <w:r w:rsidR="00D85AFD" w:rsidRPr="00055397">
        <w:rPr>
          <w:rFonts w:asciiTheme="majorHAnsi" w:hAnsiTheme="majorHAnsi" w:cstheme="majorHAnsi"/>
          <w:color w:val="000000"/>
          <w:spacing w:val="-4"/>
          <w:sz w:val="22"/>
          <w:szCs w:val="22"/>
          <w:lang w:val="en-US"/>
        </w:rPr>
        <w:t>Polychroma</w:t>
      </w:r>
      <w:proofErr w:type="spellEnd"/>
      <w:r w:rsidR="00D85AFD" w:rsidRPr="00055397">
        <w:rPr>
          <w:rFonts w:asciiTheme="majorHAnsi" w:hAnsiTheme="majorHAnsi" w:cstheme="majorHAnsi"/>
          <w:color w:val="000000"/>
          <w:spacing w:val="-4"/>
          <w:sz w:val="22"/>
          <w:szCs w:val="22"/>
          <w:lang w:val="en-US"/>
        </w:rPr>
        <w:t xml:space="preserve">: The meaning of </w:t>
      </w:r>
      <w:proofErr w:type="spellStart"/>
      <w:r w:rsidR="00D85AFD" w:rsidRPr="00055397">
        <w:rPr>
          <w:rFonts w:asciiTheme="majorHAnsi" w:hAnsiTheme="majorHAnsi" w:cstheme="majorHAnsi"/>
          <w:color w:val="000000"/>
          <w:spacing w:val="-4"/>
          <w:sz w:val="22"/>
          <w:szCs w:val="22"/>
          <w:lang w:val="en-US"/>
        </w:rPr>
        <w:t>colours</w:t>
      </w:r>
      <w:proofErr w:type="spellEnd"/>
      <w:r w:rsidR="00D85AFD" w:rsidRPr="00055397">
        <w:rPr>
          <w:rFonts w:asciiTheme="majorHAnsi" w:hAnsiTheme="majorHAnsi" w:cstheme="majorHAnsi"/>
          <w:color w:val="000000"/>
          <w:spacing w:val="-4"/>
          <w:sz w:val="22"/>
          <w:szCs w:val="22"/>
          <w:lang w:val="en-US"/>
        </w:rPr>
        <w:t xml:space="preserve"> in Roman sculpture”,</w:t>
      </w:r>
      <w:r w:rsidRPr="00055397">
        <w:rPr>
          <w:rFonts w:asciiTheme="majorHAnsi" w:hAnsiTheme="majorHAnsi" w:cstheme="majorHAnsi"/>
          <w:color w:val="000000"/>
          <w:spacing w:val="-4"/>
          <w:sz w:val="22"/>
          <w:szCs w:val="22"/>
          <w:lang w:val="en-US"/>
        </w:rPr>
        <w:t xml:space="preserve"> </w:t>
      </w:r>
      <w:r w:rsidR="00D85AFD" w:rsidRPr="00055397">
        <w:rPr>
          <w:rFonts w:asciiTheme="majorHAnsi" w:hAnsiTheme="majorHAnsi" w:cstheme="majorHAnsi"/>
          <w:color w:val="000000"/>
          <w:spacing w:val="-4"/>
          <w:sz w:val="22"/>
          <w:szCs w:val="22"/>
          <w:lang w:val="en-US"/>
        </w:rPr>
        <w:t>Liège (</w:t>
      </w:r>
      <w:r w:rsidR="00DA79DE" w:rsidRPr="00055397">
        <w:rPr>
          <w:rFonts w:asciiTheme="majorHAnsi" w:hAnsiTheme="majorHAnsi" w:cstheme="majorHAnsi"/>
          <w:color w:val="000000"/>
          <w:spacing w:val="-4"/>
          <w:sz w:val="22"/>
          <w:szCs w:val="22"/>
          <w:lang w:val="en-US"/>
        </w:rPr>
        <w:t>avec</w:t>
      </w:r>
      <w:r w:rsidR="00D85AFD" w:rsidRPr="00055397">
        <w:rPr>
          <w:rFonts w:asciiTheme="majorHAnsi" w:hAnsiTheme="majorHAnsi" w:cstheme="majorHAnsi"/>
          <w:color w:val="000000"/>
          <w:spacing w:val="-4"/>
          <w:sz w:val="22"/>
          <w:szCs w:val="22"/>
          <w:lang w:val="en-US"/>
        </w:rPr>
        <w:t xml:space="preserve"> D. </w:t>
      </w:r>
      <w:proofErr w:type="spellStart"/>
      <w:r w:rsidR="00D85AFD" w:rsidRPr="00055397">
        <w:rPr>
          <w:rFonts w:asciiTheme="majorHAnsi" w:hAnsiTheme="majorHAnsi" w:cstheme="majorHAnsi"/>
          <w:color w:val="000000"/>
          <w:spacing w:val="-4"/>
          <w:sz w:val="22"/>
          <w:szCs w:val="22"/>
          <w:lang w:val="en-US"/>
        </w:rPr>
        <w:t>Strivay</w:t>
      </w:r>
      <w:proofErr w:type="spellEnd"/>
      <w:r w:rsidR="00D85AFD" w:rsidRPr="00055397">
        <w:rPr>
          <w:rFonts w:asciiTheme="majorHAnsi" w:hAnsiTheme="majorHAnsi" w:cstheme="majorHAnsi"/>
          <w:color w:val="000000"/>
          <w:spacing w:val="-4"/>
          <w:sz w:val="22"/>
          <w:szCs w:val="22"/>
          <w:lang w:val="en-US"/>
        </w:rPr>
        <w:t>)</w:t>
      </w:r>
      <w:r w:rsidR="00D85AFD" w:rsidRPr="00055397">
        <w:rPr>
          <w:rFonts w:asciiTheme="majorHAnsi" w:hAnsiTheme="majorHAnsi" w:cstheme="majorHAnsi"/>
          <w:color w:val="000000"/>
          <w:spacing w:val="2"/>
          <w:sz w:val="22"/>
          <w:szCs w:val="22"/>
          <w:lang w:val="en-US"/>
        </w:rPr>
        <w:t xml:space="preserve"> </w:t>
      </w:r>
    </w:p>
    <w:p w14:paraId="3DAE5467" w14:textId="5A974684" w:rsidR="00853ED3" w:rsidRPr="00900444" w:rsidRDefault="00055397" w:rsidP="00E86E19">
      <w:pPr>
        <w:widowControl w:val="0"/>
        <w:autoSpaceDE w:val="0"/>
        <w:autoSpaceDN w:val="0"/>
        <w:adjustRightInd w:val="0"/>
        <w:spacing w:before="52"/>
        <w:rPr>
          <w:rFonts w:asciiTheme="majorHAnsi" w:hAnsiTheme="majorHAnsi" w:cstheme="majorHAnsi"/>
          <w:color w:val="000000"/>
          <w:spacing w:val="2"/>
          <w:sz w:val="22"/>
          <w:szCs w:val="22"/>
          <w:lang w:val="it-IT"/>
        </w:rPr>
      </w:pPr>
      <w:r>
        <w:rPr>
          <w:rFonts w:asciiTheme="majorHAnsi" w:hAnsiTheme="majorHAnsi" w:cstheme="majorHAnsi"/>
          <w:color w:val="000000"/>
          <w:spacing w:val="2"/>
          <w:sz w:val="22"/>
          <w:szCs w:val="22"/>
          <w:lang w:val="it-IT"/>
        </w:rPr>
        <w:t>2019</w:t>
      </w:r>
      <w:r w:rsidR="00853ED3" w:rsidRPr="00900444">
        <w:rPr>
          <w:rFonts w:asciiTheme="majorHAnsi" w:hAnsiTheme="majorHAnsi" w:cstheme="majorHAnsi"/>
          <w:color w:val="000000"/>
          <w:spacing w:val="2"/>
          <w:sz w:val="22"/>
          <w:szCs w:val="22"/>
          <w:lang w:val="it-IT"/>
        </w:rPr>
        <w:tab/>
      </w:r>
      <w:r w:rsidR="00772B51">
        <w:rPr>
          <w:rFonts w:asciiTheme="majorHAnsi" w:hAnsiTheme="majorHAnsi" w:cstheme="majorHAnsi"/>
          <w:color w:val="000000"/>
          <w:spacing w:val="2"/>
          <w:sz w:val="22"/>
          <w:szCs w:val="22"/>
          <w:lang w:val="it-IT"/>
        </w:rPr>
        <w:tab/>
      </w:r>
      <w:r w:rsidR="00D85AFD" w:rsidRPr="00900444">
        <w:rPr>
          <w:rFonts w:asciiTheme="majorHAnsi" w:hAnsiTheme="majorHAnsi" w:cstheme="majorHAnsi"/>
          <w:color w:val="000000"/>
          <w:spacing w:val="2"/>
          <w:sz w:val="22"/>
          <w:szCs w:val="22"/>
          <w:lang w:val="it-IT"/>
        </w:rPr>
        <w:t>“Il vetro in transizione (IV-XII secolo)”, Cosenza (</w:t>
      </w:r>
      <w:r w:rsidR="00DA79DE" w:rsidRPr="00900444">
        <w:rPr>
          <w:rFonts w:asciiTheme="majorHAnsi" w:hAnsiTheme="majorHAnsi" w:cstheme="majorHAnsi"/>
          <w:color w:val="000000"/>
          <w:spacing w:val="2"/>
          <w:sz w:val="22"/>
          <w:szCs w:val="22"/>
          <w:lang w:val="it-IT"/>
        </w:rPr>
        <w:t>avec</w:t>
      </w:r>
      <w:r w:rsidR="00D85AFD" w:rsidRPr="00900444">
        <w:rPr>
          <w:rFonts w:asciiTheme="majorHAnsi" w:hAnsiTheme="majorHAnsi" w:cstheme="majorHAnsi"/>
          <w:color w:val="000000"/>
          <w:spacing w:val="2"/>
          <w:sz w:val="22"/>
          <w:szCs w:val="22"/>
          <w:lang w:val="it-IT"/>
        </w:rPr>
        <w:t xml:space="preserve"> G. Noyé, A. Coscarella) </w:t>
      </w:r>
    </w:p>
    <w:p w14:paraId="13DDD33D" w14:textId="588D82D6" w:rsidR="00D85AFD" w:rsidRPr="00D85AFD" w:rsidRDefault="00055397" w:rsidP="00E86E19">
      <w:pPr>
        <w:widowControl w:val="0"/>
        <w:autoSpaceDE w:val="0"/>
        <w:autoSpaceDN w:val="0"/>
        <w:adjustRightInd w:val="0"/>
        <w:spacing w:before="52"/>
        <w:rPr>
          <w:rFonts w:asciiTheme="majorHAnsi" w:hAnsiTheme="majorHAnsi" w:cstheme="majorHAnsi"/>
          <w:color w:val="000000"/>
          <w:spacing w:val="2"/>
          <w:sz w:val="22"/>
          <w:szCs w:val="22"/>
          <w:lang w:val="fr-FR"/>
        </w:rPr>
      </w:pPr>
      <w:r>
        <w:rPr>
          <w:rFonts w:asciiTheme="majorHAnsi" w:hAnsiTheme="majorHAnsi" w:cstheme="majorHAnsi"/>
          <w:color w:val="000000"/>
          <w:spacing w:val="2"/>
          <w:sz w:val="22"/>
          <w:szCs w:val="22"/>
          <w:lang w:val="fr-FR"/>
        </w:rPr>
        <w:t>2015</w:t>
      </w:r>
      <w:r w:rsidR="00853ED3">
        <w:rPr>
          <w:rFonts w:asciiTheme="majorHAnsi" w:hAnsiTheme="majorHAnsi" w:cstheme="majorHAnsi"/>
          <w:color w:val="000000"/>
          <w:spacing w:val="2"/>
          <w:sz w:val="22"/>
          <w:szCs w:val="22"/>
          <w:lang w:val="fr-FR"/>
        </w:rPr>
        <w:tab/>
      </w:r>
      <w:r w:rsidR="00772B51">
        <w:rPr>
          <w:rFonts w:asciiTheme="majorHAnsi" w:hAnsiTheme="majorHAnsi" w:cstheme="majorHAnsi"/>
          <w:color w:val="000000"/>
          <w:spacing w:val="2"/>
          <w:sz w:val="22"/>
          <w:szCs w:val="22"/>
          <w:lang w:val="fr-FR"/>
        </w:rPr>
        <w:tab/>
      </w:r>
      <w:r w:rsidR="00D85AFD" w:rsidRPr="00D85AFD">
        <w:rPr>
          <w:rFonts w:asciiTheme="majorHAnsi" w:hAnsiTheme="majorHAnsi" w:cstheme="majorHAnsi"/>
          <w:color w:val="000000"/>
          <w:spacing w:val="2"/>
          <w:sz w:val="22"/>
          <w:szCs w:val="22"/>
          <w:lang w:val="fr-FR"/>
        </w:rPr>
        <w:t>“Religions et sensorialité”, Collège de France, Paris (</w:t>
      </w:r>
      <w:r w:rsidR="00DA79DE">
        <w:rPr>
          <w:rFonts w:asciiTheme="majorHAnsi" w:hAnsiTheme="majorHAnsi" w:cstheme="majorHAnsi"/>
          <w:color w:val="000000"/>
          <w:spacing w:val="2"/>
          <w:sz w:val="22"/>
          <w:szCs w:val="22"/>
          <w:lang w:val="fr-FR"/>
        </w:rPr>
        <w:t xml:space="preserve">avec </w:t>
      </w:r>
      <w:r w:rsidR="00D85AFD" w:rsidRPr="00D85AFD">
        <w:rPr>
          <w:rFonts w:asciiTheme="majorHAnsi" w:hAnsiTheme="majorHAnsi" w:cstheme="majorHAnsi"/>
          <w:color w:val="000000"/>
          <w:spacing w:val="2"/>
          <w:sz w:val="22"/>
          <w:szCs w:val="22"/>
          <w:lang w:val="fr-FR"/>
        </w:rPr>
        <w:t xml:space="preserve">B. Caseau) </w:t>
      </w:r>
    </w:p>
    <w:p w14:paraId="3FFD8BF9" w14:textId="2781E7BA" w:rsidR="00D85AFD" w:rsidRPr="00D85AFD" w:rsidRDefault="00055397" w:rsidP="00F37CA7">
      <w:pPr>
        <w:widowControl w:val="0"/>
        <w:autoSpaceDE w:val="0"/>
        <w:autoSpaceDN w:val="0"/>
        <w:adjustRightInd w:val="0"/>
        <w:spacing w:before="52"/>
        <w:ind w:left="1418" w:hanging="1418"/>
        <w:rPr>
          <w:rFonts w:asciiTheme="majorHAnsi" w:hAnsiTheme="majorHAnsi" w:cstheme="majorHAnsi"/>
          <w:color w:val="000000"/>
          <w:spacing w:val="2"/>
          <w:sz w:val="22"/>
          <w:szCs w:val="22"/>
          <w:lang w:val="it-IT"/>
        </w:rPr>
      </w:pPr>
      <w:r>
        <w:rPr>
          <w:rFonts w:asciiTheme="majorHAnsi" w:hAnsiTheme="majorHAnsi" w:cstheme="majorHAnsi"/>
          <w:color w:val="000000"/>
          <w:spacing w:val="2"/>
          <w:sz w:val="22"/>
          <w:szCs w:val="22"/>
          <w:lang w:val="it-IT"/>
        </w:rPr>
        <w:t>2009</w:t>
      </w:r>
      <w:r w:rsidR="00853ED3">
        <w:rPr>
          <w:rFonts w:asciiTheme="majorHAnsi" w:hAnsiTheme="majorHAnsi" w:cstheme="majorHAnsi"/>
          <w:color w:val="000000"/>
          <w:spacing w:val="2"/>
          <w:sz w:val="22"/>
          <w:szCs w:val="22"/>
          <w:lang w:val="it-IT"/>
        </w:rPr>
        <w:tab/>
      </w:r>
      <w:r w:rsidR="00D85AFD" w:rsidRPr="00D85AFD">
        <w:rPr>
          <w:rFonts w:asciiTheme="majorHAnsi" w:hAnsiTheme="majorHAnsi" w:cstheme="majorHAnsi"/>
          <w:color w:val="000000"/>
          <w:spacing w:val="2"/>
          <w:sz w:val="22"/>
          <w:szCs w:val="22"/>
          <w:lang w:val="it-IT"/>
        </w:rPr>
        <w:t>“Piazza Duomo prima del Duomo”, Milan (</w:t>
      </w:r>
      <w:r w:rsidR="00F145CF">
        <w:rPr>
          <w:rFonts w:asciiTheme="majorHAnsi" w:hAnsiTheme="majorHAnsi" w:cstheme="majorHAnsi"/>
          <w:color w:val="000000"/>
          <w:spacing w:val="2"/>
          <w:sz w:val="22"/>
          <w:szCs w:val="22"/>
          <w:lang w:val="it-IT"/>
        </w:rPr>
        <w:t>avec</w:t>
      </w:r>
      <w:r w:rsidR="00D85AFD" w:rsidRPr="00D85AFD">
        <w:rPr>
          <w:rFonts w:asciiTheme="majorHAnsi" w:hAnsiTheme="majorHAnsi" w:cstheme="majorHAnsi"/>
          <w:color w:val="000000"/>
          <w:spacing w:val="2"/>
          <w:sz w:val="22"/>
          <w:szCs w:val="22"/>
          <w:lang w:val="it-IT"/>
        </w:rPr>
        <w:t xml:space="preserve"> S. Lusuardi Siena) </w:t>
      </w:r>
    </w:p>
    <w:p w14:paraId="2B575F97" w14:textId="49406951" w:rsidR="007F1699" w:rsidRDefault="00055397" w:rsidP="00FB1064">
      <w:pPr>
        <w:widowControl w:val="0"/>
        <w:autoSpaceDE w:val="0"/>
        <w:autoSpaceDN w:val="0"/>
        <w:adjustRightInd w:val="0"/>
        <w:spacing w:before="52" w:after="160"/>
        <w:rPr>
          <w:rFonts w:asciiTheme="majorHAnsi" w:hAnsiTheme="majorHAnsi" w:cstheme="majorHAnsi"/>
          <w:color w:val="000000"/>
          <w:spacing w:val="2"/>
          <w:sz w:val="22"/>
          <w:szCs w:val="22"/>
          <w:lang w:val="it-IT"/>
        </w:rPr>
      </w:pPr>
      <w:r>
        <w:rPr>
          <w:rFonts w:asciiTheme="majorHAnsi" w:hAnsiTheme="majorHAnsi" w:cstheme="majorHAnsi"/>
          <w:color w:val="000000"/>
          <w:spacing w:val="2"/>
          <w:sz w:val="22"/>
          <w:szCs w:val="22"/>
          <w:lang w:val="it-IT"/>
        </w:rPr>
        <w:t>2007</w:t>
      </w:r>
      <w:r w:rsidR="00853ED3">
        <w:rPr>
          <w:rFonts w:asciiTheme="majorHAnsi" w:hAnsiTheme="majorHAnsi" w:cstheme="majorHAnsi"/>
          <w:color w:val="000000"/>
          <w:spacing w:val="2"/>
          <w:sz w:val="22"/>
          <w:szCs w:val="22"/>
          <w:lang w:val="it-IT"/>
        </w:rPr>
        <w:tab/>
      </w:r>
      <w:r w:rsidR="00F37CA7">
        <w:rPr>
          <w:rFonts w:asciiTheme="majorHAnsi" w:hAnsiTheme="majorHAnsi" w:cstheme="majorHAnsi"/>
          <w:color w:val="000000"/>
          <w:spacing w:val="2"/>
          <w:sz w:val="22"/>
          <w:szCs w:val="22"/>
          <w:lang w:val="it-IT"/>
        </w:rPr>
        <w:tab/>
      </w:r>
      <w:r w:rsidR="00D85AFD" w:rsidRPr="00D85AFD">
        <w:rPr>
          <w:rFonts w:asciiTheme="majorHAnsi" w:hAnsiTheme="majorHAnsi" w:cstheme="majorHAnsi"/>
          <w:color w:val="000000"/>
          <w:spacing w:val="2"/>
          <w:sz w:val="22"/>
          <w:szCs w:val="22"/>
          <w:lang w:val="it-IT"/>
        </w:rPr>
        <w:t>“Del fonder campane”, 100 participants, UCSC, Milan (</w:t>
      </w:r>
      <w:r w:rsidR="00F145CF">
        <w:rPr>
          <w:rFonts w:asciiTheme="majorHAnsi" w:hAnsiTheme="majorHAnsi" w:cstheme="majorHAnsi"/>
          <w:color w:val="000000"/>
          <w:spacing w:val="2"/>
          <w:sz w:val="22"/>
          <w:szCs w:val="22"/>
          <w:lang w:val="it-IT"/>
        </w:rPr>
        <w:t xml:space="preserve">avec </w:t>
      </w:r>
      <w:r w:rsidR="00D85AFD" w:rsidRPr="00D85AFD">
        <w:rPr>
          <w:rFonts w:asciiTheme="majorHAnsi" w:hAnsiTheme="majorHAnsi" w:cstheme="majorHAnsi"/>
          <w:color w:val="000000"/>
          <w:spacing w:val="2"/>
          <w:sz w:val="22"/>
          <w:szCs w:val="22"/>
          <w:lang w:val="it-IT"/>
        </w:rPr>
        <w:t xml:space="preserve">S. Lusuardi Siena) </w:t>
      </w:r>
    </w:p>
    <w:p w14:paraId="6564F82E" w14:textId="4B99B476" w:rsidR="008B7089" w:rsidRPr="00315A26" w:rsidRDefault="008B7089" w:rsidP="00315A26">
      <w:pPr>
        <w:spacing w:after="120" w:line="259" w:lineRule="auto"/>
        <w:outlineLvl w:val="2"/>
        <w:rPr>
          <w:rFonts w:asciiTheme="majorHAnsi" w:hAnsiTheme="majorHAnsi" w:cstheme="majorHAnsi"/>
          <w:b/>
          <w:bCs/>
          <w:i/>
          <w:iCs/>
          <w:spacing w:val="2"/>
          <w:sz w:val="22"/>
          <w:szCs w:val="22"/>
          <w:lang w:val="fr-FR"/>
        </w:rPr>
      </w:pPr>
      <w:r w:rsidRPr="00315A26">
        <w:rPr>
          <w:rFonts w:asciiTheme="majorHAnsi" w:hAnsiTheme="majorHAnsi" w:cstheme="majorHAnsi"/>
          <w:b/>
          <w:bCs/>
          <w:i/>
          <w:iCs/>
          <w:spacing w:val="2"/>
          <w:sz w:val="22"/>
          <w:szCs w:val="22"/>
          <w:lang w:val="fr-FR"/>
        </w:rPr>
        <w:t>Organisation de cycle</w:t>
      </w:r>
      <w:r w:rsidR="001B6CF1" w:rsidRPr="00315A26">
        <w:rPr>
          <w:rFonts w:asciiTheme="majorHAnsi" w:hAnsiTheme="majorHAnsi" w:cstheme="majorHAnsi"/>
          <w:b/>
          <w:bCs/>
          <w:i/>
          <w:iCs/>
          <w:spacing w:val="2"/>
          <w:sz w:val="22"/>
          <w:szCs w:val="22"/>
          <w:lang w:val="fr-FR"/>
        </w:rPr>
        <w:t>s</w:t>
      </w:r>
      <w:r w:rsidRPr="00315A26">
        <w:rPr>
          <w:rFonts w:asciiTheme="majorHAnsi" w:hAnsiTheme="majorHAnsi" w:cstheme="majorHAnsi"/>
          <w:b/>
          <w:bCs/>
          <w:i/>
          <w:iCs/>
          <w:spacing w:val="2"/>
          <w:sz w:val="22"/>
          <w:szCs w:val="22"/>
          <w:lang w:val="fr-FR"/>
        </w:rPr>
        <w:t xml:space="preserve"> de </w:t>
      </w:r>
      <w:r w:rsidR="00217E9D" w:rsidRPr="00315A26">
        <w:rPr>
          <w:rFonts w:asciiTheme="majorHAnsi" w:hAnsiTheme="majorHAnsi" w:cstheme="majorHAnsi"/>
          <w:b/>
          <w:bCs/>
          <w:i/>
          <w:iCs/>
          <w:spacing w:val="2"/>
          <w:sz w:val="22"/>
          <w:szCs w:val="22"/>
          <w:lang w:val="fr-FR"/>
        </w:rPr>
        <w:t>séminaires</w:t>
      </w:r>
      <w:r w:rsidRPr="00315A26">
        <w:rPr>
          <w:rFonts w:asciiTheme="majorHAnsi" w:hAnsiTheme="majorHAnsi" w:cstheme="majorHAnsi"/>
          <w:b/>
          <w:bCs/>
          <w:i/>
          <w:iCs/>
          <w:spacing w:val="2"/>
          <w:sz w:val="22"/>
          <w:szCs w:val="22"/>
          <w:lang w:val="fr-FR"/>
        </w:rPr>
        <w:t xml:space="preserve"> et </w:t>
      </w:r>
      <w:proofErr w:type="spellStart"/>
      <w:r w:rsidRPr="00315A26">
        <w:rPr>
          <w:rFonts w:asciiTheme="majorHAnsi" w:hAnsiTheme="majorHAnsi" w:cstheme="majorHAnsi"/>
          <w:b/>
          <w:bCs/>
          <w:i/>
          <w:iCs/>
          <w:spacing w:val="2"/>
          <w:sz w:val="22"/>
          <w:szCs w:val="22"/>
          <w:lang w:val="fr-FR"/>
        </w:rPr>
        <w:t>Summe</w:t>
      </w:r>
      <w:r w:rsidR="00217E9D" w:rsidRPr="00315A26">
        <w:rPr>
          <w:rFonts w:asciiTheme="majorHAnsi" w:hAnsiTheme="majorHAnsi" w:cstheme="majorHAnsi"/>
          <w:b/>
          <w:bCs/>
          <w:i/>
          <w:iCs/>
          <w:spacing w:val="2"/>
          <w:sz w:val="22"/>
          <w:szCs w:val="22"/>
          <w:lang w:val="fr-FR"/>
        </w:rPr>
        <w:t>r</w:t>
      </w:r>
      <w:proofErr w:type="spellEnd"/>
      <w:r w:rsidR="00217E9D" w:rsidRPr="00315A26">
        <w:rPr>
          <w:rFonts w:asciiTheme="majorHAnsi" w:hAnsiTheme="majorHAnsi" w:cstheme="majorHAnsi"/>
          <w:b/>
          <w:bCs/>
          <w:i/>
          <w:iCs/>
          <w:spacing w:val="2"/>
          <w:sz w:val="22"/>
          <w:szCs w:val="22"/>
          <w:lang w:val="fr-FR"/>
        </w:rPr>
        <w:t xml:space="preserve"> </w:t>
      </w:r>
      <w:proofErr w:type="spellStart"/>
      <w:r w:rsidRPr="00315A26">
        <w:rPr>
          <w:rFonts w:asciiTheme="majorHAnsi" w:hAnsiTheme="majorHAnsi" w:cstheme="majorHAnsi"/>
          <w:b/>
          <w:bCs/>
          <w:i/>
          <w:iCs/>
          <w:spacing w:val="2"/>
          <w:sz w:val="22"/>
          <w:szCs w:val="22"/>
          <w:lang w:val="fr-FR"/>
        </w:rPr>
        <w:t>school</w:t>
      </w:r>
      <w:r w:rsidR="001B6CF1" w:rsidRPr="00315A26">
        <w:rPr>
          <w:rFonts w:asciiTheme="majorHAnsi" w:hAnsiTheme="majorHAnsi" w:cstheme="majorHAnsi"/>
          <w:b/>
          <w:bCs/>
          <w:i/>
          <w:iCs/>
          <w:spacing w:val="2"/>
          <w:sz w:val="22"/>
          <w:szCs w:val="22"/>
          <w:lang w:val="fr-FR"/>
        </w:rPr>
        <w:t>s</w:t>
      </w:r>
      <w:proofErr w:type="spellEnd"/>
    </w:p>
    <w:p w14:paraId="330ECE9F" w14:textId="53795C6A" w:rsidR="00F37CA7" w:rsidRDefault="00240551" w:rsidP="00F37CA7">
      <w:pPr>
        <w:autoSpaceDE w:val="0"/>
        <w:autoSpaceDN w:val="0"/>
        <w:adjustRightInd w:val="0"/>
        <w:ind w:left="1418" w:hanging="1418"/>
        <w:rPr>
          <w:rFonts w:asciiTheme="majorHAnsi" w:hAnsiTheme="majorHAnsi" w:cstheme="majorHAnsi"/>
          <w:spacing w:val="2"/>
          <w:sz w:val="22"/>
          <w:szCs w:val="22"/>
          <w:lang w:val="fr-FR"/>
        </w:rPr>
      </w:pPr>
      <w:r w:rsidRPr="0095525B">
        <w:rPr>
          <w:rFonts w:asciiTheme="majorHAnsi" w:hAnsiTheme="majorHAnsi" w:cstheme="majorHAnsi"/>
          <w:spacing w:val="2"/>
          <w:sz w:val="22"/>
          <w:szCs w:val="22"/>
          <w:lang w:val="fr-FR"/>
        </w:rPr>
        <w:t>2026</w:t>
      </w:r>
      <w:r w:rsidR="00552ADD">
        <w:rPr>
          <w:rFonts w:asciiTheme="majorHAnsi" w:hAnsiTheme="majorHAnsi" w:cstheme="majorHAnsi"/>
          <w:spacing w:val="2"/>
          <w:sz w:val="22"/>
          <w:szCs w:val="22"/>
          <w:lang w:val="fr-FR"/>
        </w:rPr>
        <w:t>-2027</w:t>
      </w:r>
      <w:r w:rsidRPr="0095525B">
        <w:rPr>
          <w:rFonts w:asciiTheme="majorHAnsi" w:hAnsiTheme="majorHAnsi" w:cstheme="majorHAnsi"/>
          <w:spacing w:val="2"/>
          <w:sz w:val="22"/>
          <w:szCs w:val="22"/>
          <w:lang w:val="fr-FR"/>
        </w:rPr>
        <w:tab/>
      </w:r>
      <w:r w:rsidR="00900444" w:rsidRPr="00900444">
        <w:rPr>
          <w:rFonts w:asciiTheme="majorHAnsi" w:hAnsiTheme="majorHAnsi" w:cstheme="majorHAnsi"/>
          <w:color w:val="000000"/>
          <w:spacing w:val="2"/>
          <w:sz w:val="22"/>
          <w:szCs w:val="22"/>
          <w:lang w:val="fr-FR"/>
        </w:rPr>
        <w:t>“</w:t>
      </w:r>
      <w:r w:rsidR="00CE147D" w:rsidRPr="0095525B">
        <w:rPr>
          <w:rFonts w:asciiTheme="majorHAnsi" w:hAnsiTheme="majorHAnsi" w:cstheme="majorHAnsi"/>
          <w:spacing w:val="2"/>
          <w:sz w:val="22"/>
          <w:szCs w:val="22"/>
          <w:lang w:val="fr-FR"/>
        </w:rPr>
        <w:t>Le</w:t>
      </w:r>
      <w:r w:rsidR="00853ED3">
        <w:rPr>
          <w:rFonts w:asciiTheme="majorHAnsi" w:hAnsiTheme="majorHAnsi" w:cstheme="majorHAnsi"/>
          <w:spacing w:val="2"/>
          <w:sz w:val="22"/>
          <w:szCs w:val="22"/>
          <w:lang w:val="fr-FR"/>
        </w:rPr>
        <w:t>s</w:t>
      </w:r>
      <w:r w:rsidR="00CE147D" w:rsidRPr="0095525B">
        <w:rPr>
          <w:rFonts w:asciiTheme="majorHAnsi" w:hAnsiTheme="majorHAnsi" w:cstheme="majorHAnsi"/>
          <w:spacing w:val="2"/>
          <w:sz w:val="22"/>
          <w:szCs w:val="22"/>
          <w:lang w:val="fr-FR"/>
        </w:rPr>
        <w:t xml:space="preserve"> </w:t>
      </w:r>
      <w:r w:rsidR="0095525B" w:rsidRPr="0095525B">
        <w:rPr>
          <w:rFonts w:asciiTheme="majorHAnsi" w:hAnsiTheme="majorHAnsi" w:cstheme="majorHAnsi"/>
          <w:spacing w:val="2"/>
          <w:sz w:val="22"/>
          <w:szCs w:val="22"/>
          <w:lang w:val="fr-FR"/>
        </w:rPr>
        <w:t>reliquaires</w:t>
      </w:r>
      <w:r w:rsidR="00CE147D" w:rsidRPr="0095525B">
        <w:rPr>
          <w:rFonts w:asciiTheme="majorHAnsi" w:hAnsiTheme="majorHAnsi" w:cstheme="majorHAnsi"/>
          <w:spacing w:val="2"/>
          <w:sz w:val="22"/>
          <w:szCs w:val="22"/>
          <w:lang w:val="fr-FR"/>
        </w:rPr>
        <w:t xml:space="preserve"> dans l’Antiquité tardive</w:t>
      </w:r>
      <w:r w:rsidR="00900444" w:rsidRPr="00900444">
        <w:rPr>
          <w:rFonts w:asciiTheme="majorHAnsi" w:hAnsiTheme="majorHAnsi" w:cstheme="majorHAnsi"/>
          <w:color w:val="000000"/>
          <w:spacing w:val="2"/>
          <w:sz w:val="22"/>
          <w:szCs w:val="22"/>
          <w:lang w:val="fr-FR"/>
        </w:rPr>
        <w:t>”</w:t>
      </w:r>
      <w:r w:rsidR="0095525B" w:rsidRPr="0095525B">
        <w:rPr>
          <w:rFonts w:asciiTheme="majorHAnsi" w:hAnsiTheme="majorHAnsi" w:cstheme="majorHAnsi"/>
          <w:spacing w:val="2"/>
          <w:sz w:val="22"/>
          <w:szCs w:val="22"/>
          <w:lang w:val="fr-FR"/>
        </w:rPr>
        <w:t>, Sorbonne Universi</w:t>
      </w:r>
      <w:r w:rsidR="0095525B">
        <w:rPr>
          <w:rFonts w:asciiTheme="majorHAnsi" w:hAnsiTheme="majorHAnsi" w:cstheme="majorHAnsi"/>
          <w:spacing w:val="2"/>
          <w:sz w:val="22"/>
          <w:szCs w:val="22"/>
          <w:lang w:val="fr-FR"/>
        </w:rPr>
        <w:t xml:space="preserve">té, UMR </w:t>
      </w:r>
      <w:proofErr w:type="spellStart"/>
      <w:r w:rsidR="0095525B">
        <w:rPr>
          <w:rFonts w:asciiTheme="majorHAnsi" w:hAnsiTheme="majorHAnsi" w:cstheme="majorHAnsi"/>
          <w:spacing w:val="2"/>
          <w:sz w:val="22"/>
          <w:szCs w:val="22"/>
          <w:lang w:val="fr-FR"/>
        </w:rPr>
        <w:t>Orient&amp;Méditerranée</w:t>
      </w:r>
      <w:proofErr w:type="spellEnd"/>
      <w:r w:rsidR="00F37CA7">
        <w:rPr>
          <w:rFonts w:asciiTheme="majorHAnsi" w:hAnsiTheme="majorHAnsi" w:cstheme="majorHAnsi"/>
          <w:spacing w:val="2"/>
          <w:sz w:val="22"/>
          <w:szCs w:val="22"/>
          <w:lang w:val="fr-FR"/>
        </w:rPr>
        <w:br/>
      </w:r>
      <w:r w:rsidR="0016523D">
        <w:rPr>
          <w:rFonts w:asciiTheme="majorHAnsi" w:hAnsiTheme="majorHAnsi" w:cstheme="majorHAnsi"/>
          <w:spacing w:val="2"/>
          <w:sz w:val="22"/>
          <w:szCs w:val="22"/>
          <w:lang w:val="fr-FR"/>
        </w:rPr>
        <w:t>(avec C. Michel d’Annoville)</w:t>
      </w:r>
      <w:r w:rsidR="00055397">
        <w:rPr>
          <w:rFonts w:asciiTheme="majorHAnsi" w:hAnsiTheme="majorHAnsi" w:cstheme="majorHAnsi"/>
          <w:spacing w:val="2"/>
          <w:sz w:val="22"/>
          <w:szCs w:val="22"/>
          <w:lang w:val="fr-FR"/>
        </w:rPr>
        <w:t xml:space="preserve">  </w:t>
      </w:r>
    </w:p>
    <w:p w14:paraId="7078D0F3" w14:textId="12124DE5" w:rsidR="00D85AFD" w:rsidRPr="00F37CA7" w:rsidRDefault="00D85AFD" w:rsidP="00F37CA7">
      <w:pPr>
        <w:autoSpaceDE w:val="0"/>
        <w:autoSpaceDN w:val="0"/>
        <w:adjustRightInd w:val="0"/>
        <w:ind w:left="1418" w:right="-171" w:hanging="1418"/>
        <w:rPr>
          <w:rFonts w:asciiTheme="majorHAnsi" w:hAnsiTheme="majorHAnsi" w:cstheme="majorHAnsi"/>
          <w:spacing w:val="-4"/>
          <w:sz w:val="22"/>
          <w:szCs w:val="22"/>
          <w:lang w:val="en-US"/>
        </w:rPr>
      </w:pPr>
      <w:r w:rsidRPr="00F37CA7">
        <w:rPr>
          <w:rFonts w:asciiTheme="majorHAnsi" w:hAnsiTheme="majorHAnsi" w:cstheme="majorHAnsi"/>
          <w:color w:val="000000"/>
          <w:spacing w:val="-4"/>
          <w:sz w:val="22"/>
          <w:szCs w:val="22"/>
        </w:rPr>
        <w:t>2024</w:t>
      </w:r>
      <w:r w:rsidR="00055397">
        <w:rPr>
          <w:rFonts w:asciiTheme="majorHAnsi" w:hAnsiTheme="majorHAnsi" w:cstheme="majorHAnsi"/>
          <w:color w:val="000000"/>
          <w:spacing w:val="-4"/>
          <w:sz w:val="22"/>
          <w:szCs w:val="22"/>
        </w:rPr>
        <w:t>-2026</w:t>
      </w:r>
      <w:r w:rsidR="00F37CA7" w:rsidRPr="00F37CA7">
        <w:rPr>
          <w:rFonts w:asciiTheme="majorHAnsi" w:hAnsiTheme="majorHAnsi" w:cstheme="majorHAnsi"/>
          <w:color w:val="000000"/>
          <w:spacing w:val="-4"/>
          <w:sz w:val="22"/>
          <w:szCs w:val="22"/>
        </w:rPr>
        <w:tab/>
      </w:r>
      <w:r w:rsidRPr="00F37CA7">
        <w:rPr>
          <w:rFonts w:asciiTheme="majorHAnsi" w:hAnsiTheme="majorHAnsi" w:cstheme="majorHAnsi"/>
          <w:color w:val="000000"/>
          <w:spacing w:val="-4"/>
          <w:sz w:val="22"/>
          <w:szCs w:val="22"/>
        </w:rPr>
        <w:t xml:space="preserve">Summer school: </w:t>
      </w:r>
      <w:r w:rsidR="00896BC6" w:rsidRPr="00F37CA7">
        <w:rPr>
          <w:rFonts w:asciiTheme="majorHAnsi" w:hAnsiTheme="majorHAnsi" w:cstheme="majorHAnsi"/>
          <w:color w:val="000000"/>
          <w:spacing w:val="-4"/>
          <w:sz w:val="22"/>
          <w:szCs w:val="22"/>
        </w:rPr>
        <w:t>“A</w:t>
      </w:r>
      <w:r w:rsidRPr="00F37CA7">
        <w:rPr>
          <w:rFonts w:asciiTheme="majorHAnsi" w:hAnsiTheme="majorHAnsi" w:cstheme="majorHAnsi"/>
          <w:color w:val="000000"/>
          <w:spacing w:val="-4"/>
          <w:sz w:val="22"/>
          <w:szCs w:val="22"/>
        </w:rPr>
        <w:t xml:space="preserve">rchaeological fieldwork and theory about </w:t>
      </w:r>
      <w:r w:rsidR="008B52B5" w:rsidRPr="00F37CA7">
        <w:rPr>
          <w:rFonts w:asciiTheme="majorHAnsi" w:hAnsiTheme="majorHAnsi" w:cstheme="majorHAnsi"/>
          <w:color w:val="000000"/>
          <w:spacing w:val="-4"/>
          <w:sz w:val="22"/>
          <w:szCs w:val="22"/>
        </w:rPr>
        <w:t xml:space="preserve">the </w:t>
      </w:r>
      <w:proofErr w:type="spellStart"/>
      <w:r w:rsidRPr="00F37CA7">
        <w:rPr>
          <w:rFonts w:asciiTheme="majorHAnsi" w:hAnsiTheme="majorHAnsi" w:cstheme="majorHAnsi"/>
          <w:i/>
          <w:iCs/>
          <w:color w:val="000000"/>
          <w:spacing w:val="-4"/>
          <w:sz w:val="22"/>
          <w:szCs w:val="22"/>
        </w:rPr>
        <w:t>Mansio</w:t>
      </w:r>
      <w:proofErr w:type="spellEnd"/>
      <w:r w:rsidRPr="00F37CA7">
        <w:rPr>
          <w:rFonts w:asciiTheme="majorHAnsi" w:hAnsiTheme="majorHAnsi" w:cstheme="majorHAnsi"/>
          <w:color w:val="000000"/>
          <w:spacing w:val="-4"/>
          <w:sz w:val="22"/>
          <w:szCs w:val="22"/>
        </w:rPr>
        <w:t xml:space="preserve"> or </w:t>
      </w:r>
      <w:r w:rsidRPr="00F37CA7">
        <w:rPr>
          <w:rFonts w:asciiTheme="majorHAnsi" w:hAnsiTheme="majorHAnsi" w:cstheme="majorHAnsi"/>
          <w:i/>
          <w:iCs/>
          <w:color w:val="000000"/>
          <w:spacing w:val="-4"/>
          <w:sz w:val="22"/>
          <w:szCs w:val="22"/>
        </w:rPr>
        <w:t>Villa</w:t>
      </w:r>
      <w:r w:rsidRPr="00F37CA7">
        <w:rPr>
          <w:rFonts w:asciiTheme="majorHAnsi" w:hAnsiTheme="majorHAnsi" w:cstheme="majorHAnsi"/>
          <w:color w:val="000000"/>
          <w:spacing w:val="-4"/>
          <w:sz w:val="22"/>
          <w:szCs w:val="22"/>
        </w:rPr>
        <w:t xml:space="preserve"> at </w:t>
      </w:r>
      <w:proofErr w:type="spellStart"/>
      <w:r w:rsidRPr="00F37CA7">
        <w:rPr>
          <w:rFonts w:asciiTheme="majorHAnsi" w:hAnsiTheme="majorHAnsi" w:cstheme="majorHAnsi"/>
          <w:color w:val="000000"/>
          <w:spacing w:val="-4"/>
          <w:sz w:val="22"/>
          <w:szCs w:val="22"/>
        </w:rPr>
        <w:t>Montaione</w:t>
      </w:r>
      <w:proofErr w:type="spellEnd"/>
      <w:r w:rsidR="00896BC6" w:rsidRPr="00F37CA7">
        <w:rPr>
          <w:rFonts w:asciiTheme="majorHAnsi" w:hAnsiTheme="majorHAnsi" w:cstheme="majorHAnsi"/>
          <w:color w:val="000000"/>
          <w:spacing w:val="-4"/>
          <w:sz w:val="22"/>
          <w:szCs w:val="22"/>
        </w:rPr>
        <w:t>”</w:t>
      </w:r>
      <w:r w:rsidRPr="00F37CA7">
        <w:rPr>
          <w:rFonts w:asciiTheme="majorHAnsi" w:hAnsiTheme="majorHAnsi" w:cstheme="majorHAnsi"/>
          <w:color w:val="000000"/>
          <w:spacing w:val="-4"/>
          <w:sz w:val="22"/>
          <w:szCs w:val="22"/>
        </w:rPr>
        <w:t xml:space="preserve"> </w:t>
      </w:r>
    </w:p>
    <w:p w14:paraId="649C04A1" w14:textId="1BCB1DA4" w:rsidR="008B7089" w:rsidRPr="00F37CA7" w:rsidRDefault="00D85AFD" w:rsidP="00F37CA7">
      <w:pPr>
        <w:widowControl w:val="0"/>
        <w:autoSpaceDE w:val="0"/>
        <w:autoSpaceDN w:val="0"/>
        <w:adjustRightInd w:val="0"/>
        <w:spacing w:before="52"/>
        <w:ind w:right="-171"/>
        <w:rPr>
          <w:rFonts w:asciiTheme="majorHAnsi" w:hAnsiTheme="majorHAnsi" w:cstheme="majorHAnsi"/>
          <w:color w:val="000000"/>
          <w:spacing w:val="-4"/>
          <w:sz w:val="22"/>
          <w:szCs w:val="22"/>
          <w:lang w:val="fr-FR"/>
        </w:rPr>
      </w:pPr>
      <w:r w:rsidRPr="00F37CA7">
        <w:rPr>
          <w:rFonts w:asciiTheme="majorHAnsi" w:hAnsiTheme="majorHAnsi" w:cstheme="majorHAnsi"/>
          <w:color w:val="000000"/>
          <w:spacing w:val="-4"/>
          <w:sz w:val="22"/>
          <w:szCs w:val="22"/>
          <w:lang w:val="fr-FR"/>
        </w:rPr>
        <w:t>2019</w:t>
      </w:r>
      <w:r w:rsidR="004556A2" w:rsidRPr="00F37CA7">
        <w:rPr>
          <w:rFonts w:asciiTheme="majorHAnsi" w:hAnsiTheme="majorHAnsi" w:cstheme="majorHAnsi"/>
          <w:color w:val="000000"/>
          <w:spacing w:val="-4"/>
          <w:sz w:val="22"/>
          <w:szCs w:val="22"/>
          <w:lang w:val="fr-FR"/>
        </w:rPr>
        <w:t>-</w:t>
      </w:r>
      <w:r w:rsidR="006A4DC7" w:rsidRPr="00F37CA7">
        <w:rPr>
          <w:rFonts w:asciiTheme="majorHAnsi" w:hAnsiTheme="majorHAnsi" w:cstheme="majorHAnsi"/>
          <w:color w:val="000000"/>
          <w:spacing w:val="-4"/>
          <w:sz w:val="22"/>
          <w:szCs w:val="22"/>
          <w:lang w:val="fr-FR"/>
        </w:rPr>
        <w:t>2026</w:t>
      </w:r>
      <w:r w:rsidR="00F37CA7" w:rsidRPr="00F37CA7">
        <w:rPr>
          <w:rFonts w:asciiTheme="majorHAnsi" w:hAnsiTheme="majorHAnsi" w:cstheme="majorHAnsi"/>
          <w:color w:val="000000"/>
          <w:spacing w:val="-4"/>
          <w:sz w:val="22"/>
          <w:szCs w:val="22"/>
          <w:lang w:val="fr-FR"/>
        </w:rPr>
        <w:tab/>
      </w:r>
      <w:r w:rsidRPr="00F37CA7">
        <w:rPr>
          <w:rFonts w:asciiTheme="majorHAnsi" w:hAnsiTheme="majorHAnsi" w:cstheme="majorHAnsi"/>
          <w:color w:val="000000"/>
          <w:spacing w:val="-4"/>
          <w:sz w:val="22"/>
          <w:szCs w:val="22"/>
          <w:lang w:val="fr-FR"/>
        </w:rPr>
        <w:t>“Techniques au Top”</w:t>
      </w:r>
      <w:r w:rsidR="00900444" w:rsidRPr="00F37CA7">
        <w:rPr>
          <w:rFonts w:asciiTheme="majorHAnsi" w:hAnsiTheme="majorHAnsi" w:cstheme="majorHAnsi"/>
          <w:color w:val="000000"/>
          <w:spacing w:val="-4"/>
          <w:sz w:val="22"/>
          <w:szCs w:val="22"/>
          <w:lang w:val="fr-FR"/>
        </w:rPr>
        <w:t>,</w:t>
      </w:r>
      <w:r w:rsidR="000E7298" w:rsidRPr="00F37CA7">
        <w:rPr>
          <w:rFonts w:asciiTheme="majorHAnsi" w:hAnsiTheme="majorHAnsi" w:cstheme="majorHAnsi"/>
          <w:spacing w:val="-4"/>
          <w:sz w:val="22"/>
          <w:szCs w:val="22"/>
          <w:lang w:val="fr-FR"/>
        </w:rPr>
        <w:t xml:space="preserve"> UMR Orient</w:t>
      </w:r>
      <w:r w:rsidR="00E04550">
        <w:rPr>
          <w:rFonts w:asciiTheme="majorHAnsi" w:hAnsiTheme="majorHAnsi" w:cstheme="majorHAnsi"/>
          <w:spacing w:val="-4"/>
          <w:sz w:val="22"/>
          <w:szCs w:val="22"/>
          <w:lang w:val="fr-FR"/>
        </w:rPr>
        <w:t xml:space="preserve"> </w:t>
      </w:r>
      <w:r w:rsidR="000E7298" w:rsidRPr="00F37CA7">
        <w:rPr>
          <w:rFonts w:asciiTheme="majorHAnsi" w:hAnsiTheme="majorHAnsi" w:cstheme="majorHAnsi"/>
          <w:spacing w:val="-4"/>
          <w:sz w:val="22"/>
          <w:szCs w:val="22"/>
          <w:lang w:val="fr-FR"/>
        </w:rPr>
        <w:t>&amp;</w:t>
      </w:r>
      <w:r w:rsidR="00E04550">
        <w:rPr>
          <w:rFonts w:asciiTheme="majorHAnsi" w:hAnsiTheme="majorHAnsi" w:cstheme="majorHAnsi"/>
          <w:spacing w:val="-4"/>
          <w:sz w:val="22"/>
          <w:szCs w:val="22"/>
          <w:lang w:val="fr-FR"/>
        </w:rPr>
        <w:t xml:space="preserve"> </w:t>
      </w:r>
      <w:r w:rsidR="000E7298" w:rsidRPr="00F37CA7">
        <w:rPr>
          <w:rFonts w:asciiTheme="majorHAnsi" w:hAnsiTheme="majorHAnsi" w:cstheme="majorHAnsi"/>
          <w:spacing w:val="-4"/>
          <w:sz w:val="22"/>
          <w:szCs w:val="22"/>
          <w:lang w:val="fr-FR"/>
        </w:rPr>
        <w:t>Méditerranée</w:t>
      </w:r>
      <w:r w:rsidRPr="00F37CA7">
        <w:rPr>
          <w:rFonts w:asciiTheme="majorHAnsi" w:hAnsiTheme="majorHAnsi" w:cstheme="majorHAnsi"/>
          <w:color w:val="000000"/>
          <w:spacing w:val="-4"/>
          <w:sz w:val="22"/>
          <w:szCs w:val="22"/>
          <w:lang w:val="fr-FR"/>
        </w:rPr>
        <w:t xml:space="preserve"> (</w:t>
      </w:r>
      <w:r w:rsidR="008B7089" w:rsidRPr="00F37CA7">
        <w:rPr>
          <w:rFonts w:asciiTheme="majorHAnsi" w:hAnsiTheme="majorHAnsi" w:cstheme="majorHAnsi"/>
          <w:color w:val="000000"/>
          <w:spacing w:val="-4"/>
          <w:sz w:val="22"/>
          <w:szCs w:val="22"/>
          <w:lang w:val="fr-FR"/>
        </w:rPr>
        <w:t xml:space="preserve">avec </w:t>
      </w:r>
      <w:r w:rsidRPr="00F37CA7">
        <w:rPr>
          <w:rFonts w:asciiTheme="majorHAnsi" w:hAnsiTheme="majorHAnsi" w:cstheme="majorHAnsi"/>
          <w:color w:val="000000"/>
          <w:spacing w:val="-4"/>
          <w:sz w:val="22"/>
          <w:szCs w:val="22"/>
          <w:lang w:val="fr-FR"/>
        </w:rPr>
        <w:t xml:space="preserve">A. Charpentier, F. Dugast, J. Masquelier) </w:t>
      </w:r>
    </w:p>
    <w:p w14:paraId="65F4E652" w14:textId="5A3CDD8A" w:rsidR="00D85AFD" w:rsidRDefault="00D85AFD" w:rsidP="00FB1064">
      <w:pPr>
        <w:widowControl w:val="0"/>
        <w:autoSpaceDE w:val="0"/>
        <w:autoSpaceDN w:val="0"/>
        <w:adjustRightInd w:val="0"/>
        <w:spacing w:before="52" w:after="160"/>
        <w:rPr>
          <w:rFonts w:asciiTheme="majorHAnsi" w:hAnsiTheme="majorHAnsi" w:cstheme="majorHAnsi"/>
          <w:color w:val="000000"/>
          <w:spacing w:val="2"/>
          <w:sz w:val="22"/>
          <w:szCs w:val="22"/>
          <w:lang w:val="fr-FR"/>
        </w:rPr>
      </w:pPr>
      <w:r w:rsidRPr="00D85AFD">
        <w:rPr>
          <w:rFonts w:asciiTheme="majorHAnsi" w:hAnsiTheme="majorHAnsi" w:cstheme="majorHAnsi"/>
          <w:color w:val="000000"/>
          <w:spacing w:val="2"/>
          <w:sz w:val="22"/>
          <w:szCs w:val="22"/>
          <w:lang w:val="fr-FR"/>
        </w:rPr>
        <w:t>2017-2019</w:t>
      </w:r>
      <w:r w:rsidR="00F37CA7">
        <w:rPr>
          <w:rFonts w:asciiTheme="majorHAnsi" w:hAnsiTheme="majorHAnsi" w:cstheme="majorHAnsi"/>
          <w:color w:val="000000"/>
          <w:spacing w:val="2"/>
          <w:sz w:val="22"/>
          <w:szCs w:val="22"/>
          <w:lang w:val="fr-FR"/>
        </w:rPr>
        <w:tab/>
      </w:r>
      <w:r w:rsidRPr="00D85AFD">
        <w:rPr>
          <w:rFonts w:asciiTheme="majorHAnsi" w:hAnsiTheme="majorHAnsi" w:cstheme="majorHAnsi"/>
          <w:color w:val="000000"/>
          <w:spacing w:val="2"/>
          <w:sz w:val="22"/>
          <w:szCs w:val="22"/>
          <w:lang w:val="fr-FR"/>
        </w:rPr>
        <w:t>“Religions et sensorialité”</w:t>
      </w:r>
      <w:r w:rsidR="00900444">
        <w:rPr>
          <w:rFonts w:asciiTheme="majorHAnsi" w:hAnsiTheme="majorHAnsi" w:cstheme="majorHAnsi"/>
          <w:color w:val="000000"/>
          <w:spacing w:val="2"/>
          <w:sz w:val="22"/>
          <w:szCs w:val="22"/>
          <w:lang w:val="fr-FR"/>
        </w:rPr>
        <w:t>,</w:t>
      </w:r>
      <w:r w:rsidR="000E7298">
        <w:rPr>
          <w:rFonts w:asciiTheme="majorHAnsi" w:hAnsiTheme="majorHAnsi" w:cstheme="majorHAnsi"/>
          <w:color w:val="000000"/>
          <w:spacing w:val="2"/>
          <w:sz w:val="22"/>
          <w:szCs w:val="22"/>
          <w:lang w:val="fr-FR"/>
        </w:rPr>
        <w:t xml:space="preserve"> Sorbonne Université, Département d’histoire</w:t>
      </w:r>
      <w:r w:rsidRPr="00D85AFD">
        <w:rPr>
          <w:rFonts w:asciiTheme="majorHAnsi" w:hAnsiTheme="majorHAnsi" w:cstheme="majorHAnsi"/>
          <w:color w:val="000000"/>
          <w:spacing w:val="2"/>
          <w:sz w:val="22"/>
          <w:szCs w:val="22"/>
          <w:lang w:val="fr-FR"/>
        </w:rPr>
        <w:t xml:space="preserve"> </w:t>
      </w:r>
      <w:r w:rsidR="008B7089">
        <w:rPr>
          <w:rFonts w:asciiTheme="majorHAnsi" w:hAnsiTheme="majorHAnsi" w:cstheme="majorHAnsi"/>
          <w:color w:val="000000"/>
          <w:spacing w:val="2"/>
          <w:sz w:val="22"/>
          <w:szCs w:val="22"/>
          <w:lang w:val="fr-FR"/>
        </w:rPr>
        <w:t xml:space="preserve">(avec </w:t>
      </w:r>
      <w:r w:rsidRPr="00D85AFD">
        <w:rPr>
          <w:rFonts w:asciiTheme="majorHAnsi" w:hAnsiTheme="majorHAnsi" w:cstheme="majorHAnsi"/>
          <w:color w:val="000000"/>
          <w:spacing w:val="2"/>
          <w:sz w:val="22"/>
          <w:szCs w:val="22"/>
          <w:lang w:val="fr-FR"/>
        </w:rPr>
        <w:t xml:space="preserve">B. Caseau) </w:t>
      </w:r>
    </w:p>
    <w:p w14:paraId="103AA6D9" w14:textId="15C67CB5" w:rsidR="002B5D0C" w:rsidRPr="006E7481" w:rsidRDefault="00D85AFD" w:rsidP="006024EC">
      <w:pPr>
        <w:spacing w:after="120" w:line="259" w:lineRule="auto"/>
        <w:outlineLvl w:val="2"/>
        <w:rPr>
          <w:rFonts w:asciiTheme="majorHAnsi" w:hAnsiTheme="majorHAnsi" w:cstheme="majorHAnsi"/>
          <w:b/>
          <w:bCs/>
          <w:i/>
          <w:iCs/>
          <w:spacing w:val="2"/>
          <w:sz w:val="22"/>
          <w:szCs w:val="22"/>
          <w:lang w:val="fr-FR"/>
        </w:rPr>
      </w:pPr>
      <w:r w:rsidRPr="006E7481">
        <w:rPr>
          <w:rFonts w:asciiTheme="majorHAnsi" w:hAnsiTheme="majorHAnsi" w:cstheme="majorHAnsi"/>
          <w:b/>
          <w:bCs/>
          <w:i/>
          <w:iCs/>
          <w:spacing w:val="2"/>
          <w:sz w:val="22"/>
          <w:szCs w:val="22"/>
          <w:lang w:val="fr-FR"/>
        </w:rPr>
        <w:t xml:space="preserve">Organisation </w:t>
      </w:r>
      <w:r w:rsidR="008B7089" w:rsidRPr="006E7481">
        <w:rPr>
          <w:rFonts w:asciiTheme="majorHAnsi" w:hAnsiTheme="majorHAnsi" w:cstheme="majorHAnsi"/>
          <w:b/>
          <w:bCs/>
          <w:i/>
          <w:iCs/>
          <w:spacing w:val="2"/>
          <w:sz w:val="22"/>
          <w:szCs w:val="22"/>
          <w:lang w:val="fr-FR"/>
        </w:rPr>
        <w:t>d’exposition</w:t>
      </w:r>
      <w:r w:rsidR="001B6CF1" w:rsidRPr="006E7481">
        <w:rPr>
          <w:rFonts w:asciiTheme="majorHAnsi" w:hAnsiTheme="majorHAnsi" w:cstheme="majorHAnsi"/>
          <w:b/>
          <w:bCs/>
          <w:i/>
          <w:iCs/>
          <w:spacing w:val="2"/>
          <w:sz w:val="22"/>
          <w:szCs w:val="22"/>
          <w:lang w:val="fr-FR"/>
        </w:rPr>
        <w:t>s</w:t>
      </w:r>
      <w:r w:rsidRPr="006E7481">
        <w:rPr>
          <w:rFonts w:asciiTheme="majorHAnsi" w:hAnsiTheme="majorHAnsi" w:cstheme="majorHAnsi"/>
          <w:b/>
          <w:bCs/>
          <w:i/>
          <w:iCs/>
          <w:spacing w:val="2"/>
          <w:sz w:val="22"/>
          <w:szCs w:val="22"/>
          <w:lang w:val="fr-FR"/>
        </w:rPr>
        <w:t xml:space="preserve"> </w:t>
      </w:r>
    </w:p>
    <w:p w14:paraId="4A4C8A23" w14:textId="414995C5" w:rsidR="00AA44DD" w:rsidRDefault="00772B51" w:rsidP="00772B51">
      <w:pPr>
        <w:widowControl w:val="0"/>
        <w:autoSpaceDE w:val="0"/>
        <w:autoSpaceDN w:val="0"/>
        <w:adjustRightInd w:val="0"/>
        <w:spacing w:before="52"/>
        <w:ind w:left="1410" w:hanging="1410"/>
        <w:rPr>
          <w:rFonts w:asciiTheme="majorHAnsi" w:hAnsiTheme="majorHAnsi" w:cstheme="majorHAnsi"/>
          <w:color w:val="000000"/>
          <w:spacing w:val="2"/>
          <w:sz w:val="22"/>
          <w:szCs w:val="22"/>
          <w:lang w:val="fr-FR"/>
        </w:rPr>
      </w:pPr>
      <w:r>
        <w:rPr>
          <w:rFonts w:asciiTheme="majorHAnsi" w:hAnsiTheme="majorHAnsi" w:cstheme="majorHAnsi"/>
          <w:color w:val="000000"/>
          <w:spacing w:val="2"/>
          <w:sz w:val="22"/>
          <w:szCs w:val="22"/>
          <w:lang w:val="fr-FR"/>
        </w:rPr>
        <w:t>2026</w:t>
      </w:r>
      <w:r>
        <w:rPr>
          <w:rFonts w:asciiTheme="majorHAnsi" w:hAnsiTheme="majorHAnsi" w:cstheme="majorHAnsi"/>
          <w:color w:val="000000"/>
          <w:spacing w:val="2"/>
          <w:sz w:val="22"/>
          <w:szCs w:val="22"/>
          <w:lang w:val="fr-FR"/>
        </w:rPr>
        <w:tab/>
      </w:r>
      <w:r w:rsidR="00447C04">
        <w:rPr>
          <w:rFonts w:asciiTheme="majorHAnsi" w:hAnsiTheme="majorHAnsi" w:cstheme="majorHAnsi"/>
          <w:color w:val="000000"/>
          <w:spacing w:val="2"/>
          <w:sz w:val="22"/>
          <w:szCs w:val="22"/>
          <w:lang w:val="fr-FR"/>
        </w:rPr>
        <w:t>Direction avec</w:t>
      </w:r>
      <w:r w:rsidR="006A4DC7">
        <w:rPr>
          <w:rFonts w:asciiTheme="majorHAnsi" w:hAnsiTheme="majorHAnsi" w:cstheme="majorHAnsi"/>
          <w:color w:val="000000"/>
          <w:spacing w:val="2"/>
          <w:sz w:val="22"/>
          <w:szCs w:val="22"/>
          <w:lang w:val="fr-FR"/>
        </w:rPr>
        <w:t xml:space="preserve"> Nicolas Amoroso :</w:t>
      </w:r>
      <w:proofErr w:type="gramStart"/>
      <w:r w:rsidR="006A4DC7">
        <w:rPr>
          <w:rFonts w:asciiTheme="majorHAnsi" w:hAnsiTheme="majorHAnsi" w:cstheme="majorHAnsi"/>
          <w:color w:val="000000"/>
          <w:spacing w:val="2"/>
          <w:sz w:val="22"/>
          <w:szCs w:val="22"/>
          <w:lang w:val="fr-FR"/>
        </w:rPr>
        <w:t xml:space="preserve"> «</w:t>
      </w:r>
      <w:r w:rsidR="007F1699">
        <w:rPr>
          <w:rFonts w:asciiTheme="majorHAnsi" w:hAnsiTheme="majorHAnsi" w:cstheme="majorHAnsi"/>
          <w:color w:val="000000"/>
          <w:spacing w:val="2"/>
          <w:sz w:val="22"/>
          <w:szCs w:val="22"/>
          <w:lang w:val="fr-FR"/>
        </w:rPr>
        <w:t>Antiquité</w:t>
      </w:r>
      <w:proofErr w:type="gramEnd"/>
      <w:r w:rsidR="007F1699">
        <w:rPr>
          <w:rFonts w:asciiTheme="majorHAnsi" w:hAnsiTheme="majorHAnsi" w:cstheme="majorHAnsi"/>
          <w:color w:val="000000"/>
          <w:spacing w:val="2"/>
          <w:sz w:val="22"/>
          <w:szCs w:val="22"/>
          <w:lang w:val="fr-FR"/>
        </w:rPr>
        <w:t>. Le Réveil de Couleur</w:t>
      </w:r>
      <w:r w:rsidR="006A4DC7">
        <w:rPr>
          <w:rFonts w:asciiTheme="majorHAnsi" w:hAnsiTheme="majorHAnsi" w:cstheme="majorHAnsi"/>
          <w:color w:val="000000"/>
          <w:spacing w:val="2"/>
          <w:sz w:val="22"/>
          <w:szCs w:val="22"/>
          <w:lang w:val="fr-FR"/>
        </w:rPr>
        <w:t> » (</w:t>
      </w:r>
      <w:r w:rsidR="00296087">
        <w:rPr>
          <w:rFonts w:asciiTheme="majorHAnsi" w:hAnsiTheme="majorHAnsi" w:cstheme="majorHAnsi"/>
          <w:color w:val="000000"/>
          <w:spacing w:val="2"/>
          <w:sz w:val="22"/>
          <w:szCs w:val="22"/>
          <w:lang w:val="fr-FR"/>
        </w:rPr>
        <w:t>Musée de Mariemont,</w:t>
      </w:r>
      <w:r>
        <w:rPr>
          <w:rFonts w:asciiTheme="majorHAnsi" w:hAnsiTheme="majorHAnsi" w:cstheme="majorHAnsi"/>
          <w:color w:val="000000"/>
          <w:spacing w:val="2"/>
          <w:sz w:val="22"/>
          <w:szCs w:val="22"/>
          <w:lang w:val="fr-FR"/>
        </w:rPr>
        <w:br/>
      </w:r>
      <w:r w:rsidR="006A4DC7">
        <w:rPr>
          <w:rFonts w:asciiTheme="majorHAnsi" w:hAnsiTheme="majorHAnsi" w:cstheme="majorHAnsi"/>
          <w:color w:val="000000"/>
          <w:spacing w:val="2"/>
          <w:sz w:val="22"/>
          <w:szCs w:val="22"/>
          <w:lang w:val="fr-FR"/>
        </w:rPr>
        <w:t>ouverture le 14</w:t>
      </w:r>
      <w:r w:rsidR="00296087">
        <w:rPr>
          <w:rFonts w:asciiTheme="majorHAnsi" w:hAnsiTheme="majorHAnsi" w:cstheme="majorHAnsi"/>
          <w:color w:val="000000"/>
          <w:spacing w:val="2"/>
          <w:sz w:val="22"/>
          <w:szCs w:val="22"/>
          <w:lang w:val="fr-FR"/>
        </w:rPr>
        <w:t> </w:t>
      </w:r>
      <w:r w:rsidR="006A4DC7">
        <w:rPr>
          <w:rFonts w:asciiTheme="majorHAnsi" w:hAnsiTheme="majorHAnsi" w:cstheme="majorHAnsi"/>
          <w:color w:val="000000"/>
          <w:spacing w:val="2"/>
          <w:sz w:val="22"/>
          <w:szCs w:val="22"/>
          <w:lang w:val="fr-FR"/>
        </w:rPr>
        <w:t>nov</w:t>
      </w:r>
      <w:r w:rsidR="00980058">
        <w:rPr>
          <w:rFonts w:asciiTheme="majorHAnsi" w:hAnsiTheme="majorHAnsi" w:cstheme="majorHAnsi"/>
          <w:color w:val="000000"/>
          <w:spacing w:val="2"/>
          <w:sz w:val="22"/>
          <w:szCs w:val="22"/>
          <w:lang w:val="fr-FR"/>
        </w:rPr>
        <w:t>embre</w:t>
      </w:r>
      <w:r w:rsidR="006A4DC7">
        <w:rPr>
          <w:rFonts w:asciiTheme="majorHAnsi" w:hAnsiTheme="majorHAnsi" w:cstheme="majorHAnsi"/>
          <w:color w:val="000000"/>
          <w:spacing w:val="2"/>
          <w:sz w:val="22"/>
          <w:szCs w:val="22"/>
          <w:lang w:val="fr-FR"/>
        </w:rPr>
        <w:t xml:space="preserve"> 2026) </w:t>
      </w:r>
    </w:p>
    <w:p w14:paraId="2106F750" w14:textId="1C1479CF" w:rsidR="001072B7" w:rsidRPr="00055397" w:rsidRDefault="00772B51" w:rsidP="00E86E19">
      <w:pPr>
        <w:widowControl w:val="0"/>
        <w:autoSpaceDE w:val="0"/>
        <w:autoSpaceDN w:val="0"/>
        <w:adjustRightInd w:val="0"/>
        <w:spacing w:before="52"/>
        <w:rPr>
          <w:rFonts w:asciiTheme="majorHAnsi" w:hAnsiTheme="majorHAnsi" w:cstheme="majorHAnsi"/>
          <w:color w:val="000000"/>
          <w:spacing w:val="-4"/>
          <w:sz w:val="22"/>
          <w:szCs w:val="22"/>
          <w:lang w:val="fr-FR"/>
        </w:rPr>
      </w:pPr>
      <w:r>
        <w:rPr>
          <w:rFonts w:asciiTheme="majorHAnsi" w:hAnsiTheme="majorHAnsi" w:cstheme="majorHAnsi"/>
          <w:color w:val="000000"/>
          <w:spacing w:val="2"/>
          <w:sz w:val="22"/>
          <w:szCs w:val="22"/>
          <w:lang w:val="fr-FR"/>
        </w:rPr>
        <w:t>2018</w:t>
      </w:r>
      <w:r>
        <w:rPr>
          <w:rFonts w:asciiTheme="majorHAnsi" w:hAnsiTheme="majorHAnsi" w:cstheme="majorHAnsi"/>
          <w:color w:val="000000"/>
          <w:spacing w:val="2"/>
          <w:sz w:val="22"/>
          <w:szCs w:val="22"/>
          <w:lang w:val="fr-FR"/>
        </w:rPr>
        <w:tab/>
      </w:r>
      <w:r>
        <w:rPr>
          <w:rFonts w:asciiTheme="majorHAnsi" w:hAnsiTheme="majorHAnsi" w:cstheme="majorHAnsi"/>
          <w:color w:val="000000"/>
          <w:spacing w:val="2"/>
          <w:sz w:val="22"/>
          <w:szCs w:val="22"/>
          <w:lang w:val="fr-FR"/>
        </w:rPr>
        <w:tab/>
      </w:r>
      <w:r w:rsidR="009A11F9" w:rsidRPr="00F37CA7">
        <w:rPr>
          <w:rFonts w:asciiTheme="majorHAnsi" w:hAnsiTheme="majorHAnsi" w:cstheme="majorHAnsi"/>
          <w:color w:val="000000"/>
          <w:spacing w:val="-4"/>
          <w:sz w:val="22"/>
          <w:szCs w:val="22"/>
          <w:lang w:val="fr-FR"/>
        </w:rPr>
        <w:t xml:space="preserve">Comité scientifique : </w:t>
      </w:r>
      <w:r w:rsidR="00D85AFD" w:rsidRPr="00F37CA7">
        <w:rPr>
          <w:rFonts w:asciiTheme="majorHAnsi" w:hAnsiTheme="majorHAnsi" w:cstheme="majorHAnsi"/>
          <w:color w:val="000000"/>
          <w:spacing w:val="-4"/>
          <w:sz w:val="22"/>
          <w:szCs w:val="22"/>
          <w:lang w:val="fr-FR"/>
        </w:rPr>
        <w:t xml:space="preserve">« Or ! » (Marseille, MUCEM, 25 </w:t>
      </w:r>
      <w:r w:rsidR="001B6CF1" w:rsidRPr="00F37CA7">
        <w:rPr>
          <w:rFonts w:asciiTheme="majorHAnsi" w:hAnsiTheme="majorHAnsi" w:cstheme="majorHAnsi"/>
          <w:color w:val="000000"/>
          <w:spacing w:val="-4"/>
          <w:sz w:val="22"/>
          <w:szCs w:val="22"/>
          <w:lang w:val="fr-FR"/>
        </w:rPr>
        <w:t>avril</w:t>
      </w:r>
      <w:r w:rsidR="00D85AFD" w:rsidRPr="00F37CA7">
        <w:rPr>
          <w:rFonts w:asciiTheme="majorHAnsi" w:hAnsiTheme="majorHAnsi" w:cstheme="majorHAnsi"/>
          <w:color w:val="000000"/>
          <w:spacing w:val="-4"/>
          <w:sz w:val="22"/>
          <w:szCs w:val="22"/>
          <w:lang w:val="fr-FR"/>
        </w:rPr>
        <w:t xml:space="preserve">-10 </w:t>
      </w:r>
      <w:r w:rsidR="001B6CF1" w:rsidRPr="00F37CA7">
        <w:rPr>
          <w:rFonts w:asciiTheme="majorHAnsi" w:hAnsiTheme="majorHAnsi" w:cstheme="majorHAnsi"/>
          <w:color w:val="000000"/>
          <w:spacing w:val="-4"/>
          <w:sz w:val="22"/>
          <w:szCs w:val="22"/>
          <w:lang w:val="fr-FR"/>
        </w:rPr>
        <w:t xml:space="preserve">septembre </w:t>
      </w:r>
      <w:r w:rsidR="00D85AFD" w:rsidRPr="00F37CA7">
        <w:rPr>
          <w:rFonts w:asciiTheme="majorHAnsi" w:hAnsiTheme="majorHAnsi" w:cstheme="majorHAnsi"/>
          <w:color w:val="000000"/>
          <w:spacing w:val="-4"/>
          <w:sz w:val="22"/>
          <w:szCs w:val="22"/>
          <w:lang w:val="fr-FR"/>
        </w:rPr>
        <w:t xml:space="preserve">2018 ; </w:t>
      </w:r>
      <w:proofErr w:type="spellStart"/>
      <w:r w:rsidR="009A11F9" w:rsidRPr="00F37CA7">
        <w:rPr>
          <w:rFonts w:asciiTheme="majorHAnsi" w:hAnsiTheme="majorHAnsi" w:cstheme="majorHAnsi"/>
          <w:color w:val="000000"/>
          <w:spacing w:val="-4"/>
          <w:sz w:val="22"/>
          <w:szCs w:val="22"/>
          <w:lang w:val="fr-FR"/>
        </w:rPr>
        <w:t>dir</w:t>
      </w:r>
      <w:proofErr w:type="spellEnd"/>
      <w:r w:rsidR="001072B7" w:rsidRPr="00F37CA7">
        <w:rPr>
          <w:rFonts w:asciiTheme="majorHAnsi" w:hAnsiTheme="majorHAnsi" w:cstheme="majorHAnsi"/>
          <w:color w:val="000000"/>
          <w:spacing w:val="-4"/>
          <w:sz w:val="22"/>
          <w:szCs w:val="22"/>
          <w:lang w:val="fr-FR"/>
        </w:rPr>
        <w:t>.</w:t>
      </w:r>
      <w:r w:rsidR="00D85AFD" w:rsidRPr="00F37CA7">
        <w:rPr>
          <w:rFonts w:asciiTheme="majorHAnsi" w:hAnsiTheme="majorHAnsi" w:cstheme="majorHAnsi"/>
          <w:color w:val="000000"/>
          <w:spacing w:val="-4"/>
          <w:sz w:val="22"/>
          <w:szCs w:val="22"/>
          <w:lang w:val="fr-FR"/>
        </w:rPr>
        <w:t xml:space="preserve"> </w:t>
      </w:r>
      <w:r w:rsidR="00D85AFD" w:rsidRPr="00055397">
        <w:rPr>
          <w:rFonts w:asciiTheme="majorHAnsi" w:hAnsiTheme="majorHAnsi" w:cstheme="majorHAnsi"/>
          <w:color w:val="000000"/>
          <w:spacing w:val="-4"/>
          <w:sz w:val="22"/>
          <w:szCs w:val="22"/>
          <w:lang w:val="fr-FR"/>
        </w:rPr>
        <w:t>Ph. Jockey)</w:t>
      </w:r>
    </w:p>
    <w:p w14:paraId="7C36D581" w14:textId="77777777" w:rsidR="000E7298" w:rsidRPr="00055397" w:rsidRDefault="000E7298" w:rsidP="005E691A">
      <w:pPr>
        <w:widowControl w:val="0"/>
        <w:autoSpaceDE w:val="0"/>
        <w:autoSpaceDN w:val="0"/>
        <w:adjustRightInd w:val="0"/>
        <w:spacing w:before="52" w:after="120"/>
        <w:rPr>
          <w:rFonts w:asciiTheme="majorHAnsi" w:hAnsiTheme="majorHAnsi" w:cstheme="majorHAnsi"/>
          <w:color w:val="000000"/>
          <w:spacing w:val="2"/>
          <w:sz w:val="22"/>
          <w:szCs w:val="22"/>
          <w:lang w:val="fr-FR"/>
        </w:rPr>
      </w:pPr>
    </w:p>
    <w:p w14:paraId="64C7293A" w14:textId="5EBCEC34" w:rsidR="00D85AFD" w:rsidRPr="004F63ED" w:rsidRDefault="00CC33D3" w:rsidP="006024EC">
      <w:pPr>
        <w:spacing w:after="120" w:line="259" w:lineRule="auto"/>
        <w:outlineLvl w:val="2"/>
        <w:rPr>
          <w:rFonts w:asciiTheme="majorHAnsi" w:hAnsiTheme="majorHAnsi" w:cstheme="majorHAnsi"/>
          <w:b/>
          <w:bCs/>
          <w:color w:val="000000"/>
          <w:spacing w:val="2"/>
          <w:sz w:val="22"/>
          <w:szCs w:val="22"/>
          <w:lang w:val="fr-FR"/>
        </w:rPr>
      </w:pPr>
      <w:r w:rsidRPr="004F63ED">
        <w:rPr>
          <w:rFonts w:asciiTheme="majorHAnsi" w:hAnsiTheme="majorHAnsi" w:cstheme="majorHAnsi"/>
          <w:b/>
          <w:bCs/>
          <w:color w:val="EE0000"/>
          <w:spacing w:val="2"/>
          <w:sz w:val="22"/>
          <w:szCs w:val="22"/>
          <w:lang w:val="fr-FR"/>
        </w:rPr>
        <w:t>Direction</w:t>
      </w:r>
      <w:r w:rsidR="0006242A" w:rsidRPr="004F63ED">
        <w:rPr>
          <w:rFonts w:asciiTheme="majorHAnsi" w:hAnsiTheme="majorHAnsi" w:cstheme="majorHAnsi"/>
          <w:b/>
          <w:bCs/>
          <w:color w:val="EE0000"/>
          <w:spacing w:val="2"/>
          <w:sz w:val="22"/>
          <w:szCs w:val="22"/>
          <w:lang w:val="fr-FR"/>
        </w:rPr>
        <w:t xml:space="preserve"> </w:t>
      </w:r>
      <w:r w:rsidR="00377E71" w:rsidRPr="004F63ED">
        <w:rPr>
          <w:rFonts w:asciiTheme="majorHAnsi" w:hAnsiTheme="majorHAnsi" w:cstheme="majorHAnsi"/>
          <w:b/>
          <w:bCs/>
          <w:color w:val="EE0000"/>
          <w:spacing w:val="2"/>
          <w:sz w:val="22"/>
          <w:szCs w:val="22"/>
          <w:lang w:val="fr-FR"/>
        </w:rPr>
        <w:t xml:space="preserve">et gestion </w:t>
      </w:r>
      <w:r w:rsidR="0006242A" w:rsidRPr="004F63ED">
        <w:rPr>
          <w:rFonts w:asciiTheme="majorHAnsi" w:hAnsiTheme="majorHAnsi" w:cstheme="majorHAnsi"/>
          <w:b/>
          <w:bCs/>
          <w:color w:val="EE0000"/>
          <w:spacing w:val="2"/>
          <w:sz w:val="22"/>
          <w:szCs w:val="22"/>
          <w:lang w:val="fr-FR"/>
        </w:rPr>
        <w:t xml:space="preserve">de </w:t>
      </w:r>
      <w:r w:rsidR="002E3630" w:rsidRPr="004F63ED">
        <w:rPr>
          <w:rFonts w:asciiTheme="majorHAnsi" w:hAnsiTheme="majorHAnsi" w:cstheme="majorHAnsi"/>
          <w:b/>
          <w:bCs/>
          <w:color w:val="EE0000"/>
          <w:spacing w:val="2"/>
          <w:sz w:val="22"/>
          <w:szCs w:val="22"/>
          <w:lang w:val="fr-FR"/>
        </w:rPr>
        <w:t>projets</w:t>
      </w:r>
      <w:r w:rsidR="00DD0B40" w:rsidRPr="004F63ED">
        <w:rPr>
          <w:rFonts w:asciiTheme="majorHAnsi" w:hAnsiTheme="majorHAnsi" w:cstheme="majorHAnsi"/>
          <w:b/>
          <w:bCs/>
          <w:color w:val="EE0000"/>
          <w:spacing w:val="2"/>
          <w:sz w:val="22"/>
          <w:szCs w:val="22"/>
          <w:lang w:val="fr-FR"/>
        </w:rPr>
        <w:t xml:space="preserve"> de recherche</w:t>
      </w:r>
    </w:p>
    <w:p w14:paraId="47857BD3" w14:textId="1F22B230" w:rsidR="00D85AFD" w:rsidRPr="00055397" w:rsidRDefault="00055397" w:rsidP="00E86E19">
      <w:pPr>
        <w:widowControl w:val="0"/>
        <w:autoSpaceDE w:val="0"/>
        <w:autoSpaceDN w:val="0"/>
        <w:adjustRightInd w:val="0"/>
        <w:spacing w:before="52"/>
        <w:rPr>
          <w:rFonts w:asciiTheme="majorHAnsi" w:hAnsiTheme="majorHAnsi" w:cstheme="majorHAnsi"/>
          <w:color w:val="000000"/>
          <w:spacing w:val="2"/>
          <w:sz w:val="22"/>
          <w:szCs w:val="22"/>
          <w:lang w:val="en-US"/>
        </w:rPr>
      </w:pPr>
      <w:r w:rsidRPr="00055397">
        <w:rPr>
          <w:rFonts w:asciiTheme="majorHAnsi" w:hAnsiTheme="majorHAnsi" w:cstheme="majorHAnsi"/>
          <w:color w:val="000000"/>
          <w:spacing w:val="2"/>
          <w:sz w:val="22"/>
          <w:szCs w:val="22"/>
          <w:lang w:val="en-US"/>
        </w:rPr>
        <w:t>2022-25</w:t>
      </w:r>
      <w:r w:rsidR="003D56DD" w:rsidRPr="00055397">
        <w:rPr>
          <w:rFonts w:asciiTheme="majorHAnsi" w:hAnsiTheme="majorHAnsi" w:cstheme="majorHAnsi"/>
          <w:color w:val="000000"/>
          <w:spacing w:val="2"/>
          <w:sz w:val="22"/>
          <w:szCs w:val="22"/>
          <w:lang w:val="en-US"/>
        </w:rPr>
        <w:tab/>
      </w:r>
      <w:r w:rsidR="00D85AFD" w:rsidRPr="00055397">
        <w:rPr>
          <w:rFonts w:asciiTheme="majorHAnsi" w:hAnsiTheme="majorHAnsi" w:cstheme="majorHAnsi"/>
          <w:color w:val="000000"/>
          <w:spacing w:val="2"/>
          <w:sz w:val="22"/>
          <w:szCs w:val="22"/>
          <w:lang w:val="en-US"/>
        </w:rPr>
        <w:t>PI COLORCONCEPT (MSCA-</w:t>
      </w:r>
      <w:r w:rsidR="002B07A3" w:rsidRPr="00055397">
        <w:rPr>
          <w:rFonts w:asciiTheme="majorHAnsi" w:hAnsiTheme="majorHAnsi" w:cstheme="majorHAnsi"/>
          <w:color w:val="000000"/>
          <w:spacing w:val="2"/>
          <w:sz w:val="22"/>
          <w:szCs w:val="22"/>
          <w:lang w:val="en-US"/>
        </w:rPr>
        <w:t>Y</w:t>
      </w:r>
      <w:r w:rsidR="00D85AFD" w:rsidRPr="00055397">
        <w:rPr>
          <w:rFonts w:asciiTheme="majorHAnsi" w:hAnsiTheme="majorHAnsi" w:cstheme="majorHAnsi"/>
          <w:color w:val="000000"/>
          <w:spacing w:val="2"/>
          <w:sz w:val="22"/>
          <w:szCs w:val="22"/>
          <w:lang w:val="en-US"/>
        </w:rPr>
        <w:t xml:space="preserve">oung </w:t>
      </w:r>
      <w:r w:rsidR="002B07A3" w:rsidRPr="00055397">
        <w:rPr>
          <w:rFonts w:asciiTheme="majorHAnsi" w:hAnsiTheme="majorHAnsi" w:cstheme="majorHAnsi"/>
          <w:color w:val="000000"/>
          <w:spacing w:val="2"/>
          <w:sz w:val="22"/>
          <w:szCs w:val="22"/>
          <w:lang w:val="en-US"/>
        </w:rPr>
        <w:t>R</w:t>
      </w:r>
      <w:r w:rsidR="00D85AFD" w:rsidRPr="00055397">
        <w:rPr>
          <w:rFonts w:asciiTheme="majorHAnsi" w:hAnsiTheme="majorHAnsi" w:cstheme="majorHAnsi"/>
          <w:color w:val="000000"/>
          <w:spacing w:val="2"/>
          <w:sz w:val="22"/>
          <w:szCs w:val="22"/>
          <w:lang w:val="en-US"/>
        </w:rPr>
        <w:t xml:space="preserve">esearcher-PNRR, </w:t>
      </w:r>
      <w:proofErr w:type="spellStart"/>
      <w:r w:rsidR="00D85AFD" w:rsidRPr="00055397">
        <w:rPr>
          <w:rFonts w:asciiTheme="majorHAnsi" w:hAnsiTheme="majorHAnsi" w:cstheme="majorHAnsi"/>
          <w:color w:val="000000"/>
          <w:spacing w:val="2"/>
          <w:sz w:val="22"/>
          <w:szCs w:val="22"/>
          <w:lang w:val="en-US"/>
        </w:rPr>
        <w:t>Universit</w:t>
      </w:r>
      <w:r w:rsidR="007767F3" w:rsidRPr="00055397">
        <w:rPr>
          <w:rFonts w:asciiTheme="majorHAnsi" w:hAnsiTheme="majorHAnsi" w:cstheme="majorHAnsi"/>
          <w:color w:val="000000"/>
          <w:spacing w:val="2"/>
          <w:sz w:val="22"/>
          <w:szCs w:val="22"/>
          <w:lang w:val="en-US"/>
        </w:rPr>
        <w:t>é</w:t>
      </w:r>
      <w:proofErr w:type="spellEnd"/>
      <w:r w:rsidR="007767F3" w:rsidRPr="00055397">
        <w:rPr>
          <w:rFonts w:asciiTheme="majorHAnsi" w:hAnsiTheme="majorHAnsi" w:cstheme="majorHAnsi"/>
          <w:color w:val="000000"/>
          <w:spacing w:val="2"/>
          <w:sz w:val="22"/>
          <w:szCs w:val="22"/>
          <w:lang w:val="en-US"/>
        </w:rPr>
        <w:t xml:space="preserve"> de Florence</w:t>
      </w:r>
      <w:r w:rsidR="00D85AFD" w:rsidRPr="00055397">
        <w:rPr>
          <w:rFonts w:asciiTheme="majorHAnsi" w:hAnsiTheme="majorHAnsi" w:cstheme="majorHAnsi"/>
          <w:color w:val="000000"/>
          <w:spacing w:val="2"/>
          <w:sz w:val="22"/>
          <w:szCs w:val="22"/>
          <w:lang w:val="en-US"/>
        </w:rPr>
        <w:t xml:space="preserve">, </w:t>
      </w:r>
      <w:r w:rsidR="003D56DD" w:rsidRPr="00055397">
        <w:rPr>
          <w:rFonts w:asciiTheme="majorHAnsi" w:hAnsiTheme="majorHAnsi" w:cstheme="majorHAnsi"/>
          <w:color w:val="000000"/>
          <w:spacing w:val="2"/>
          <w:sz w:val="22"/>
          <w:szCs w:val="22"/>
          <w:lang w:val="en-US"/>
        </w:rPr>
        <w:t>295</w:t>
      </w:r>
      <w:r w:rsidR="00D85AFD" w:rsidRPr="00055397">
        <w:rPr>
          <w:rFonts w:asciiTheme="majorHAnsi" w:hAnsiTheme="majorHAnsi" w:cstheme="majorHAnsi"/>
          <w:color w:val="000000"/>
          <w:spacing w:val="2"/>
          <w:sz w:val="22"/>
          <w:szCs w:val="22"/>
          <w:lang w:val="en-US"/>
        </w:rPr>
        <w:t xml:space="preserve"> 000€) </w:t>
      </w:r>
    </w:p>
    <w:p w14:paraId="66EC1AC0" w14:textId="458A1A6B" w:rsidR="00D85AFD" w:rsidRPr="00D85AFD" w:rsidRDefault="00055397" w:rsidP="00E86E19">
      <w:pPr>
        <w:widowControl w:val="0"/>
        <w:autoSpaceDE w:val="0"/>
        <w:autoSpaceDN w:val="0"/>
        <w:adjustRightInd w:val="0"/>
        <w:spacing w:before="52"/>
        <w:rPr>
          <w:rFonts w:asciiTheme="majorHAnsi" w:hAnsiTheme="majorHAnsi" w:cstheme="majorHAnsi"/>
          <w:color w:val="000000"/>
          <w:spacing w:val="2"/>
          <w:sz w:val="22"/>
          <w:szCs w:val="22"/>
        </w:rPr>
      </w:pPr>
      <w:r>
        <w:rPr>
          <w:rFonts w:asciiTheme="majorHAnsi" w:hAnsiTheme="majorHAnsi" w:cstheme="majorHAnsi"/>
          <w:color w:val="000000"/>
          <w:spacing w:val="2"/>
          <w:sz w:val="22"/>
          <w:szCs w:val="22"/>
        </w:rPr>
        <w:t>2021</w:t>
      </w:r>
      <w:r w:rsidR="003D56DD">
        <w:rPr>
          <w:rFonts w:asciiTheme="majorHAnsi" w:hAnsiTheme="majorHAnsi" w:cstheme="majorHAnsi"/>
          <w:color w:val="000000"/>
          <w:spacing w:val="2"/>
          <w:sz w:val="22"/>
          <w:szCs w:val="22"/>
        </w:rPr>
        <w:tab/>
      </w:r>
      <w:r w:rsidR="003D56DD">
        <w:rPr>
          <w:rFonts w:asciiTheme="majorHAnsi" w:hAnsiTheme="majorHAnsi" w:cstheme="majorHAnsi"/>
          <w:color w:val="000000"/>
          <w:spacing w:val="2"/>
          <w:sz w:val="22"/>
          <w:szCs w:val="22"/>
        </w:rPr>
        <w:tab/>
      </w:r>
      <w:r w:rsidR="00D85AFD" w:rsidRPr="00D85AFD">
        <w:rPr>
          <w:rFonts w:asciiTheme="majorHAnsi" w:hAnsiTheme="majorHAnsi" w:cstheme="majorHAnsi"/>
          <w:color w:val="000000"/>
          <w:spacing w:val="2"/>
          <w:sz w:val="22"/>
          <w:szCs w:val="22"/>
        </w:rPr>
        <w:t xml:space="preserve">PI COLOURSLOST (ERC </w:t>
      </w:r>
      <w:proofErr w:type="spellStart"/>
      <w:r w:rsidR="00D85AFD" w:rsidRPr="00D85AFD">
        <w:rPr>
          <w:rFonts w:asciiTheme="majorHAnsi" w:hAnsiTheme="majorHAnsi" w:cstheme="majorHAnsi"/>
          <w:color w:val="000000"/>
          <w:spacing w:val="2"/>
          <w:sz w:val="22"/>
          <w:szCs w:val="22"/>
        </w:rPr>
        <w:t>StG</w:t>
      </w:r>
      <w:proofErr w:type="spellEnd"/>
      <w:r w:rsidR="00D85AFD" w:rsidRPr="00D85AFD">
        <w:rPr>
          <w:rFonts w:asciiTheme="majorHAnsi" w:hAnsiTheme="majorHAnsi" w:cstheme="majorHAnsi"/>
          <w:color w:val="000000"/>
          <w:spacing w:val="2"/>
          <w:sz w:val="22"/>
          <w:szCs w:val="22"/>
        </w:rPr>
        <w:t xml:space="preserve"> candidate; interviewed, final evaluation B+, not funded) </w:t>
      </w:r>
    </w:p>
    <w:p w14:paraId="0ACB346F" w14:textId="496865F1" w:rsidR="00D85AFD" w:rsidRPr="00D85AFD" w:rsidRDefault="00D85AFD" w:rsidP="00E86E19">
      <w:pPr>
        <w:widowControl w:val="0"/>
        <w:autoSpaceDE w:val="0"/>
        <w:autoSpaceDN w:val="0"/>
        <w:adjustRightInd w:val="0"/>
        <w:spacing w:before="52"/>
        <w:rPr>
          <w:rFonts w:asciiTheme="majorHAnsi" w:hAnsiTheme="majorHAnsi" w:cstheme="majorHAnsi"/>
          <w:color w:val="000000"/>
          <w:spacing w:val="2"/>
          <w:sz w:val="22"/>
          <w:szCs w:val="22"/>
          <w:lang w:val="it-IT"/>
        </w:rPr>
      </w:pPr>
      <w:r w:rsidRPr="00D85AFD">
        <w:rPr>
          <w:rFonts w:asciiTheme="majorHAnsi" w:hAnsiTheme="majorHAnsi" w:cstheme="majorHAnsi"/>
          <w:color w:val="000000"/>
          <w:spacing w:val="2"/>
          <w:sz w:val="22"/>
          <w:szCs w:val="22"/>
          <w:lang w:val="it-IT"/>
        </w:rPr>
        <w:t xml:space="preserve">2016-2022 </w:t>
      </w:r>
      <w:r w:rsidR="003D56DD">
        <w:rPr>
          <w:rFonts w:asciiTheme="majorHAnsi" w:hAnsiTheme="majorHAnsi" w:cstheme="majorHAnsi"/>
          <w:color w:val="000000"/>
          <w:spacing w:val="2"/>
          <w:sz w:val="22"/>
          <w:szCs w:val="22"/>
          <w:lang w:val="it-IT"/>
        </w:rPr>
        <w:tab/>
      </w:r>
      <w:r w:rsidRPr="00D85AFD">
        <w:rPr>
          <w:rFonts w:asciiTheme="majorHAnsi" w:hAnsiTheme="majorHAnsi" w:cstheme="majorHAnsi"/>
          <w:color w:val="000000"/>
          <w:spacing w:val="2"/>
          <w:sz w:val="22"/>
          <w:szCs w:val="22"/>
          <w:lang w:val="it-IT"/>
        </w:rPr>
        <w:t>co-direc</w:t>
      </w:r>
      <w:r w:rsidR="007767F3">
        <w:rPr>
          <w:rFonts w:asciiTheme="majorHAnsi" w:hAnsiTheme="majorHAnsi" w:cstheme="majorHAnsi"/>
          <w:color w:val="000000"/>
          <w:spacing w:val="2"/>
          <w:sz w:val="22"/>
          <w:szCs w:val="22"/>
          <w:lang w:val="it-IT"/>
        </w:rPr>
        <w:t>tion</w:t>
      </w:r>
      <w:r w:rsidRPr="00D85AFD">
        <w:rPr>
          <w:rFonts w:asciiTheme="majorHAnsi" w:hAnsiTheme="majorHAnsi" w:cstheme="majorHAnsi"/>
          <w:color w:val="000000"/>
          <w:spacing w:val="2"/>
          <w:sz w:val="22"/>
          <w:szCs w:val="22"/>
          <w:lang w:val="it-IT"/>
        </w:rPr>
        <w:t xml:space="preserve"> </w:t>
      </w:r>
      <w:bookmarkStart w:id="1" w:name="_Hlk203294587"/>
      <w:r w:rsidR="00FB77E0">
        <w:rPr>
          <w:rFonts w:asciiTheme="majorHAnsi" w:hAnsiTheme="majorHAnsi" w:cstheme="majorHAnsi"/>
          <w:color w:val="000000"/>
          <w:spacing w:val="2"/>
          <w:sz w:val="22"/>
          <w:szCs w:val="22"/>
          <w:lang w:val="it-IT"/>
        </w:rPr>
        <w:t>“</w:t>
      </w:r>
      <w:bookmarkEnd w:id="1"/>
      <w:r w:rsidRPr="00D85AFD">
        <w:rPr>
          <w:rFonts w:asciiTheme="majorHAnsi" w:hAnsiTheme="majorHAnsi" w:cstheme="majorHAnsi"/>
          <w:color w:val="000000"/>
          <w:spacing w:val="2"/>
          <w:sz w:val="22"/>
          <w:szCs w:val="22"/>
          <w:lang w:val="it-IT"/>
        </w:rPr>
        <w:t>S. Lorenzo maggiore a Milano</w:t>
      </w:r>
      <w:r w:rsidR="00FB77E0">
        <w:rPr>
          <w:rFonts w:asciiTheme="majorHAnsi" w:hAnsiTheme="majorHAnsi" w:cstheme="majorHAnsi"/>
          <w:color w:val="000000"/>
          <w:spacing w:val="2"/>
          <w:sz w:val="22"/>
          <w:szCs w:val="22"/>
          <w:lang w:val="it-IT"/>
        </w:rPr>
        <w:t>”</w:t>
      </w:r>
      <w:r w:rsidRPr="00D85AFD">
        <w:rPr>
          <w:rFonts w:asciiTheme="majorHAnsi" w:hAnsiTheme="majorHAnsi" w:cstheme="majorHAnsi"/>
          <w:color w:val="000000"/>
          <w:spacing w:val="2"/>
          <w:sz w:val="22"/>
          <w:szCs w:val="22"/>
          <w:lang w:val="it-IT"/>
        </w:rPr>
        <w:t xml:space="preserve"> (UCSC-Soprintendenza, </w:t>
      </w:r>
      <w:r w:rsidR="007767F3">
        <w:rPr>
          <w:rFonts w:asciiTheme="majorHAnsi" w:hAnsiTheme="majorHAnsi" w:cstheme="majorHAnsi"/>
          <w:color w:val="000000"/>
          <w:spacing w:val="2"/>
          <w:sz w:val="22"/>
          <w:szCs w:val="22"/>
          <w:lang w:val="it-IT"/>
        </w:rPr>
        <w:t xml:space="preserve">avec </w:t>
      </w:r>
      <w:r w:rsidRPr="00D85AFD">
        <w:rPr>
          <w:rFonts w:asciiTheme="majorHAnsi" w:hAnsiTheme="majorHAnsi" w:cstheme="majorHAnsi"/>
          <w:color w:val="000000"/>
          <w:spacing w:val="2"/>
          <w:sz w:val="22"/>
          <w:szCs w:val="22"/>
          <w:lang w:val="it-IT"/>
        </w:rPr>
        <w:t xml:space="preserve">S. Lusuardi Siena) </w:t>
      </w:r>
    </w:p>
    <w:p w14:paraId="30A74364" w14:textId="036DEFDA" w:rsidR="00D85AFD" w:rsidRPr="00D85AFD" w:rsidRDefault="00D85AFD" w:rsidP="00D5147E">
      <w:pPr>
        <w:widowControl w:val="0"/>
        <w:autoSpaceDE w:val="0"/>
        <w:autoSpaceDN w:val="0"/>
        <w:adjustRightInd w:val="0"/>
        <w:spacing w:before="52"/>
        <w:ind w:left="1410" w:hanging="1410"/>
        <w:rPr>
          <w:rFonts w:asciiTheme="majorHAnsi" w:hAnsiTheme="majorHAnsi" w:cstheme="majorHAnsi"/>
          <w:color w:val="000000"/>
          <w:spacing w:val="2"/>
          <w:sz w:val="22"/>
          <w:szCs w:val="22"/>
        </w:rPr>
      </w:pPr>
      <w:r w:rsidRPr="00D85AFD">
        <w:rPr>
          <w:rFonts w:asciiTheme="majorHAnsi" w:hAnsiTheme="majorHAnsi" w:cstheme="majorHAnsi"/>
          <w:color w:val="000000"/>
          <w:spacing w:val="2"/>
          <w:sz w:val="22"/>
          <w:szCs w:val="22"/>
        </w:rPr>
        <w:t xml:space="preserve">2020-22 </w:t>
      </w:r>
      <w:r w:rsidR="003D56DD">
        <w:rPr>
          <w:rFonts w:asciiTheme="majorHAnsi" w:hAnsiTheme="majorHAnsi" w:cstheme="majorHAnsi"/>
          <w:color w:val="000000"/>
          <w:spacing w:val="2"/>
          <w:sz w:val="22"/>
          <w:szCs w:val="22"/>
        </w:rPr>
        <w:tab/>
      </w:r>
      <w:r w:rsidRPr="00D85AFD">
        <w:rPr>
          <w:rFonts w:asciiTheme="majorHAnsi" w:hAnsiTheme="majorHAnsi" w:cstheme="majorHAnsi"/>
          <w:color w:val="000000"/>
          <w:spacing w:val="2"/>
          <w:sz w:val="22"/>
          <w:szCs w:val="22"/>
        </w:rPr>
        <w:t xml:space="preserve">PI </w:t>
      </w:r>
      <w:proofErr w:type="spellStart"/>
      <w:r w:rsidRPr="00D85AFD">
        <w:rPr>
          <w:rFonts w:asciiTheme="majorHAnsi" w:hAnsiTheme="majorHAnsi" w:cstheme="majorHAnsi"/>
          <w:color w:val="000000"/>
          <w:spacing w:val="2"/>
          <w:sz w:val="22"/>
          <w:szCs w:val="22"/>
        </w:rPr>
        <w:t>PolyCRomA</w:t>
      </w:r>
      <w:proofErr w:type="spellEnd"/>
      <w:r w:rsidRPr="00D85AFD">
        <w:rPr>
          <w:rFonts w:asciiTheme="majorHAnsi" w:hAnsiTheme="majorHAnsi" w:cstheme="majorHAnsi"/>
          <w:color w:val="000000"/>
          <w:spacing w:val="2"/>
          <w:sz w:val="22"/>
          <w:szCs w:val="22"/>
        </w:rPr>
        <w:t>: the meaning of colour in Roman Africa (MSCA-IF, Universit</w:t>
      </w:r>
      <w:r w:rsidR="007767F3">
        <w:rPr>
          <w:rFonts w:asciiTheme="majorHAnsi" w:hAnsiTheme="majorHAnsi" w:cstheme="majorHAnsi"/>
          <w:color w:val="000000"/>
          <w:spacing w:val="2"/>
          <w:sz w:val="22"/>
          <w:szCs w:val="22"/>
        </w:rPr>
        <w:t xml:space="preserve">é de </w:t>
      </w:r>
      <w:r w:rsidRPr="00D85AFD">
        <w:rPr>
          <w:rFonts w:asciiTheme="majorHAnsi" w:hAnsiTheme="majorHAnsi" w:cstheme="majorHAnsi"/>
          <w:color w:val="000000"/>
          <w:spacing w:val="2"/>
          <w:sz w:val="22"/>
          <w:szCs w:val="22"/>
        </w:rPr>
        <w:t xml:space="preserve">Liège, </w:t>
      </w:r>
      <w:r w:rsidR="00D5147E">
        <w:rPr>
          <w:rFonts w:asciiTheme="majorHAnsi" w:hAnsiTheme="majorHAnsi" w:cstheme="majorHAnsi"/>
          <w:color w:val="000000"/>
          <w:spacing w:val="2"/>
          <w:sz w:val="22"/>
          <w:szCs w:val="22"/>
        </w:rPr>
        <w:br/>
      </w:r>
      <w:r w:rsidR="003D56DD">
        <w:rPr>
          <w:rFonts w:asciiTheme="majorHAnsi" w:hAnsiTheme="majorHAnsi" w:cstheme="majorHAnsi"/>
          <w:color w:val="000000"/>
          <w:spacing w:val="2"/>
          <w:sz w:val="22"/>
          <w:szCs w:val="22"/>
        </w:rPr>
        <w:t>178</w:t>
      </w:r>
      <w:r w:rsidRPr="00D85AFD">
        <w:rPr>
          <w:rFonts w:asciiTheme="majorHAnsi" w:hAnsiTheme="majorHAnsi" w:cstheme="majorHAnsi"/>
          <w:color w:val="000000"/>
          <w:spacing w:val="2"/>
          <w:sz w:val="22"/>
          <w:szCs w:val="22"/>
        </w:rPr>
        <w:t xml:space="preserve"> 000€) </w:t>
      </w:r>
    </w:p>
    <w:p w14:paraId="1BD12E98" w14:textId="31F8259E" w:rsidR="00D85AFD" w:rsidRPr="00D85AFD" w:rsidRDefault="00055397" w:rsidP="003D56DD">
      <w:pPr>
        <w:widowControl w:val="0"/>
        <w:autoSpaceDE w:val="0"/>
        <w:autoSpaceDN w:val="0"/>
        <w:adjustRightInd w:val="0"/>
        <w:spacing w:before="52"/>
        <w:ind w:left="1410" w:hanging="1410"/>
        <w:rPr>
          <w:rFonts w:asciiTheme="majorHAnsi" w:hAnsiTheme="majorHAnsi" w:cstheme="majorHAnsi"/>
          <w:color w:val="000000"/>
          <w:spacing w:val="2"/>
          <w:sz w:val="22"/>
          <w:szCs w:val="22"/>
          <w:lang w:val="fr-FR"/>
        </w:rPr>
      </w:pPr>
      <w:r>
        <w:rPr>
          <w:rFonts w:asciiTheme="majorHAnsi" w:hAnsiTheme="majorHAnsi" w:cstheme="majorHAnsi"/>
          <w:color w:val="000000"/>
          <w:spacing w:val="2"/>
          <w:sz w:val="22"/>
          <w:szCs w:val="22"/>
          <w:lang w:val="fr-FR"/>
        </w:rPr>
        <w:t>2016-2020</w:t>
      </w:r>
      <w:r w:rsidR="003D56DD">
        <w:rPr>
          <w:rFonts w:asciiTheme="majorHAnsi" w:hAnsiTheme="majorHAnsi" w:cstheme="majorHAnsi"/>
          <w:color w:val="000000"/>
          <w:spacing w:val="2"/>
          <w:sz w:val="22"/>
          <w:szCs w:val="22"/>
          <w:lang w:val="fr-FR"/>
        </w:rPr>
        <w:tab/>
      </w:r>
      <w:proofErr w:type="spellStart"/>
      <w:r w:rsidR="00D85AFD" w:rsidRPr="00D85AFD">
        <w:rPr>
          <w:rFonts w:asciiTheme="majorHAnsi" w:hAnsiTheme="majorHAnsi" w:cstheme="majorHAnsi"/>
          <w:color w:val="000000"/>
          <w:spacing w:val="2"/>
          <w:sz w:val="22"/>
          <w:szCs w:val="22"/>
          <w:lang w:val="fr-FR"/>
        </w:rPr>
        <w:t>co-</w:t>
      </w:r>
      <w:r w:rsidR="00FB77E0">
        <w:rPr>
          <w:rFonts w:asciiTheme="majorHAnsi" w:hAnsiTheme="majorHAnsi" w:cstheme="majorHAnsi"/>
          <w:color w:val="000000"/>
          <w:spacing w:val="2"/>
          <w:sz w:val="22"/>
          <w:szCs w:val="22"/>
          <w:lang w:val="fr-FR"/>
        </w:rPr>
        <w:t>direction</w:t>
      </w:r>
      <w:proofErr w:type="spellEnd"/>
      <w:r w:rsidR="00FB77E0">
        <w:rPr>
          <w:rFonts w:asciiTheme="majorHAnsi" w:hAnsiTheme="majorHAnsi" w:cstheme="majorHAnsi"/>
          <w:color w:val="000000"/>
          <w:spacing w:val="2"/>
          <w:sz w:val="22"/>
          <w:szCs w:val="22"/>
          <w:lang w:val="fr-FR"/>
        </w:rPr>
        <w:t xml:space="preserve"> </w:t>
      </w:r>
      <w:r w:rsidR="00FB77E0" w:rsidRPr="00FB77E0">
        <w:rPr>
          <w:rFonts w:asciiTheme="majorHAnsi" w:hAnsiTheme="majorHAnsi" w:cstheme="majorHAnsi"/>
          <w:color w:val="000000"/>
          <w:spacing w:val="2"/>
          <w:sz w:val="22"/>
          <w:szCs w:val="22"/>
          <w:lang w:val="fr-FR"/>
        </w:rPr>
        <w:t>“</w:t>
      </w:r>
      <w:r w:rsidR="00D85AFD" w:rsidRPr="00D85AFD">
        <w:rPr>
          <w:rFonts w:asciiTheme="majorHAnsi" w:hAnsiTheme="majorHAnsi" w:cstheme="majorHAnsi"/>
          <w:color w:val="000000"/>
          <w:spacing w:val="2"/>
          <w:sz w:val="22"/>
          <w:szCs w:val="22"/>
          <w:lang w:val="fr-FR"/>
        </w:rPr>
        <w:t>Glass production in Byzantine Italy</w:t>
      </w:r>
      <w:r w:rsidR="00FB77E0" w:rsidRPr="00FB77E0">
        <w:rPr>
          <w:rFonts w:asciiTheme="majorHAnsi" w:hAnsiTheme="majorHAnsi" w:cstheme="majorHAnsi"/>
          <w:color w:val="000000"/>
          <w:spacing w:val="2"/>
          <w:sz w:val="22"/>
          <w:szCs w:val="22"/>
          <w:lang w:val="fr-FR"/>
        </w:rPr>
        <w:t>”</w:t>
      </w:r>
      <w:r w:rsidR="00D85AFD" w:rsidRPr="00D85AFD">
        <w:rPr>
          <w:rFonts w:asciiTheme="majorHAnsi" w:hAnsiTheme="majorHAnsi" w:cstheme="majorHAnsi"/>
          <w:color w:val="000000"/>
          <w:spacing w:val="2"/>
          <w:sz w:val="22"/>
          <w:szCs w:val="22"/>
          <w:lang w:val="fr-FR"/>
        </w:rPr>
        <w:t xml:space="preserve"> (EFR-École des Chartes-CNRS, </w:t>
      </w:r>
      <w:r w:rsidR="003D56DD">
        <w:rPr>
          <w:rFonts w:asciiTheme="majorHAnsi" w:hAnsiTheme="majorHAnsi" w:cstheme="majorHAnsi"/>
          <w:color w:val="000000"/>
          <w:spacing w:val="2"/>
          <w:sz w:val="22"/>
          <w:szCs w:val="22"/>
          <w:lang w:val="fr-FR"/>
        </w:rPr>
        <w:br/>
      </w:r>
      <w:r w:rsidR="007767F3" w:rsidRPr="007767F3">
        <w:rPr>
          <w:rFonts w:asciiTheme="majorHAnsi" w:hAnsiTheme="majorHAnsi" w:cstheme="majorHAnsi"/>
          <w:color w:val="000000"/>
          <w:spacing w:val="2"/>
          <w:sz w:val="22"/>
          <w:szCs w:val="22"/>
          <w:lang w:val="fr-FR"/>
        </w:rPr>
        <w:t>avec</w:t>
      </w:r>
      <w:r w:rsidR="00D85AFD" w:rsidRPr="00D85AFD">
        <w:rPr>
          <w:rFonts w:asciiTheme="majorHAnsi" w:hAnsiTheme="majorHAnsi" w:cstheme="majorHAnsi"/>
          <w:color w:val="000000"/>
          <w:spacing w:val="2"/>
          <w:sz w:val="22"/>
          <w:szCs w:val="22"/>
          <w:lang w:val="fr-FR"/>
        </w:rPr>
        <w:t xml:space="preserve"> G. Noyé, A. </w:t>
      </w:r>
      <w:proofErr w:type="spellStart"/>
      <w:r w:rsidR="00D85AFD" w:rsidRPr="00D85AFD">
        <w:rPr>
          <w:rFonts w:asciiTheme="majorHAnsi" w:hAnsiTheme="majorHAnsi" w:cstheme="majorHAnsi"/>
          <w:color w:val="000000"/>
          <w:spacing w:val="2"/>
          <w:sz w:val="22"/>
          <w:szCs w:val="22"/>
          <w:lang w:val="fr-FR"/>
        </w:rPr>
        <w:t>Coscarella</w:t>
      </w:r>
      <w:proofErr w:type="spellEnd"/>
      <w:r w:rsidR="00D85AFD" w:rsidRPr="00D85AFD">
        <w:rPr>
          <w:rFonts w:asciiTheme="majorHAnsi" w:hAnsiTheme="majorHAnsi" w:cstheme="majorHAnsi"/>
          <w:color w:val="000000"/>
          <w:spacing w:val="2"/>
          <w:sz w:val="22"/>
          <w:szCs w:val="22"/>
          <w:lang w:val="fr-FR"/>
        </w:rPr>
        <w:t xml:space="preserve">, N. </w:t>
      </w:r>
      <w:proofErr w:type="spellStart"/>
      <w:r w:rsidR="00D85AFD" w:rsidRPr="00D85AFD">
        <w:rPr>
          <w:rFonts w:asciiTheme="majorHAnsi" w:hAnsiTheme="majorHAnsi" w:cstheme="majorHAnsi"/>
          <w:color w:val="000000"/>
          <w:spacing w:val="2"/>
          <w:sz w:val="22"/>
          <w:szCs w:val="22"/>
          <w:lang w:val="fr-FR"/>
        </w:rPr>
        <w:t>Schibille</w:t>
      </w:r>
      <w:proofErr w:type="spellEnd"/>
      <w:r w:rsidR="00D85AFD" w:rsidRPr="00D85AFD">
        <w:rPr>
          <w:rFonts w:asciiTheme="majorHAnsi" w:hAnsiTheme="majorHAnsi" w:cstheme="majorHAnsi"/>
          <w:color w:val="000000"/>
          <w:spacing w:val="2"/>
          <w:sz w:val="22"/>
          <w:szCs w:val="22"/>
          <w:lang w:val="fr-FR"/>
        </w:rPr>
        <w:t xml:space="preserve">) </w:t>
      </w:r>
    </w:p>
    <w:p w14:paraId="42F539D6" w14:textId="6E6B43BE" w:rsidR="00D85AFD" w:rsidRPr="00D85AFD" w:rsidRDefault="00055397" w:rsidP="00E86E19">
      <w:pPr>
        <w:widowControl w:val="0"/>
        <w:autoSpaceDE w:val="0"/>
        <w:autoSpaceDN w:val="0"/>
        <w:adjustRightInd w:val="0"/>
        <w:spacing w:before="52"/>
        <w:rPr>
          <w:rFonts w:asciiTheme="majorHAnsi" w:hAnsiTheme="majorHAnsi" w:cstheme="majorHAnsi"/>
          <w:color w:val="000000"/>
          <w:spacing w:val="2"/>
          <w:sz w:val="22"/>
          <w:szCs w:val="22"/>
          <w:lang w:val="fr-FR"/>
        </w:rPr>
      </w:pPr>
      <w:r>
        <w:rPr>
          <w:rFonts w:asciiTheme="majorHAnsi" w:hAnsiTheme="majorHAnsi" w:cstheme="majorHAnsi"/>
          <w:color w:val="000000"/>
          <w:spacing w:val="2"/>
          <w:sz w:val="22"/>
          <w:szCs w:val="22"/>
          <w:lang w:val="fr-FR"/>
        </w:rPr>
        <w:t>2015-2021</w:t>
      </w:r>
      <w:r w:rsidR="003D56DD">
        <w:rPr>
          <w:rFonts w:asciiTheme="majorHAnsi" w:hAnsiTheme="majorHAnsi" w:cstheme="majorHAnsi"/>
          <w:color w:val="000000"/>
          <w:spacing w:val="2"/>
          <w:sz w:val="22"/>
          <w:szCs w:val="22"/>
          <w:lang w:val="fr-FR"/>
        </w:rPr>
        <w:tab/>
      </w:r>
      <w:proofErr w:type="spellStart"/>
      <w:r w:rsidR="00D85AFD" w:rsidRPr="00D85AFD">
        <w:rPr>
          <w:rFonts w:asciiTheme="majorHAnsi" w:hAnsiTheme="majorHAnsi" w:cstheme="majorHAnsi"/>
          <w:color w:val="000000"/>
          <w:spacing w:val="2"/>
          <w:sz w:val="22"/>
          <w:szCs w:val="22"/>
          <w:lang w:val="fr-FR"/>
        </w:rPr>
        <w:t>co-direct</w:t>
      </w:r>
      <w:r w:rsidR="00003B97">
        <w:rPr>
          <w:rFonts w:asciiTheme="majorHAnsi" w:hAnsiTheme="majorHAnsi" w:cstheme="majorHAnsi"/>
          <w:color w:val="000000"/>
          <w:spacing w:val="2"/>
          <w:sz w:val="22"/>
          <w:szCs w:val="22"/>
          <w:lang w:val="fr-FR"/>
        </w:rPr>
        <w:t>ion</w:t>
      </w:r>
      <w:proofErr w:type="spellEnd"/>
      <w:r w:rsidR="00D85AFD" w:rsidRPr="00D85AFD">
        <w:rPr>
          <w:rFonts w:asciiTheme="majorHAnsi" w:hAnsiTheme="majorHAnsi" w:cstheme="majorHAnsi"/>
          <w:color w:val="000000"/>
          <w:spacing w:val="2"/>
          <w:sz w:val="22"/>
          <w:szCs w:val="22"/>
          <w:lang w:val="fr-FR"/>
        </w:rPr>
        <w:t xml:space="preserve"> </w:t>
      </w:r>
      <w:r w:rsidR="00FB77E0" w:rsidRPr="00FB77E0">
        <w:rPr>
          <w:rFonts w:asciiTheme="majorHAnsi" w:hAnsiTheme="majorHAnsi" w:cstheme="majorHAnsi"/>
          <w:color w:val="000000"/>
          <w:spacing w:val="2"/>
          <w:sz w:val="22"/>
          <w:szCs w:val="22"/>
          <w:lang w:val="fr-FR"/>
        </w:rPr>
        <w:t>“</w:t>
      </w:r>
      <w:r w:rsidR="00D85AFD" w:rsidRPr="00D85AFD">
        <w:rPr>
          <w:rFonts w:asciiTheme="majorHAnsi" w:hAnsiTheme="majorHAnsi" w:cstheme="majorHAnsi"/>
          <w:color w:val="000000"/>
          <w:spacing w:val="2"/>
          <w:sz w:val="22"/>
          <w:szCs w:val="22"/>
          <w:lang w:val="fr-FR"/>
        </w:rPr>
        <w:t>Rituels religieux et sensorialité</w:t>
      </w:r>
      <w:r w:rsidR="00FB77E0" w:rsidRPr="00FB77E0">
        <w:rPr>
          <w:rFonts w:asciiTheme="majorHAnsi" w:hAnsiTheme="majorHAnsi" w:cstheme="majorHAnsi"/>
          <w:color w:val="000000"/>
          <w:spacing w:val="2"/>
          <w:sz w:val="22"/>
          <w:szCs w:val="22"/>
          <w:lang w:val="fr-FR"/>
        </w:rPr>
        <w:t>”</w:t>
      </w:r>
      <w:r w:rsidR="00D85AFD" w:rsidRPr="00D85AFD">
        <w:rPr>
          <w:rFonts w:asciiTheme="majorHAnsi" w:hAnsiTheme="majorHAnsi" w:cstheme="majorHAnsi"/>
          <w:color w:val="000000"/>
          <w:spacing w:val="2"/>
          <w:sz w:val="22"/>
          <w:szCs w:val="22"/>
          <w:lang w:val="fr-FR"/>
        </w:rPr>
        <w:t xml:space="preserve"> (Labex RESMED, </w:t>
      </w:r>
      <w:r w:rsidR="007767F3">
        <w:rPr>
          <w:rFonts w:asciiTheme="majorHAnsi" w:hAnsiTheme="majorHAnsi" w:cstheme="majorHAnsi"/>
          <w:color w:val="000000"/>
          <w:spacing w:val="2"/>
          <w:sz w:val="22"/>
          <w:szCs w:val="22"/>
          <w:lang w:val="fr-FR"/>
        </w:rPr>
        <w:t>avec</w:t>
      </w:r>
      <w:r w:rsidR="00D85AFD" w:rsidRPr="00D85AFD">
        <w:rPr>
          <w:rFonts w:asciiTheme="majorHAnsi" w:hAnsiTheme="majorHAnsi" w:cstheme="majorHAnsi"/>
          <w:color w:val="000000"/>
          <w:spacing w:val="2"/>
          <w:sz w:val="22"/>
          <w:szCs w:val="22"/>
          <w:lang w:val="fr-FR"/>
        </w:rPr>
        <w:t xml:space="preserve"> B. Caseau) </w:t>
      </w:r>
    </w:p>
    <w:p w14:paraId="54B89E8F" w14:textId="7E8C2CAE" w:rsidR="00D85AFD" w:rsidRPr="00D85AFD" w:rsidRDefault="00055397" w:rsidP="00D5147E">
      <w:pPr>
        <w:widowControl w:val="0"/>
        <w:autoSpaceDE w:val="0"/>
        <w:autoSpaceDN w:val="0"/>
        <w:adjustRightInd w:val="0"/>
        <w:spacing w:before="52"/>
        <w:ind w:left="1410" w:hanging="1410"/>
        <w:rPr>
          <w:rFonts w:asciiTheme="majorHAnsi" w:hAnsiTheme="majorHAnsi" w:cstheme="majorHAnsi"/>
          <w:color w:val="000000"/>
          <w:spacing w:val="2"/>
          <w:sz w:val="22"/>
          <w:szCs w:val="22"/>
          <w:lang w:val="fr-FR"/>
        </w:rPr>
      </w:pPr>
      <w:r>
        <w:rPr>
          <w:rFonts w:asciiTheme="majorHAnsi" w:hAnsiTheme="majorHAnsi" w:cstheme="majorHAnsi"/>
          <w:color w:val="000000"/>
          <w:spacing w:val="2"/>
          <w:sz w:val="22"/>
          <w:szCs w:val="22"/>
          <w:lang w:val="fr-FR"/>
        </w:rPr>
        <w:t>2015</w:t>
      </w:r>
      <w:r w:rsidR="003D56DD">
        <w:rPr>
          <w:rFonts w:asciiTheme="majorHAnsi" w:hAnsiTheme="majorHAnsi" w:cstheme="majorHAnsi"/>
          <w:color w:val="000000"/>
          <w:spacing w:val="2"/>
          <w:sz w:val="22"/>
          <w:szCs w:val="22"/>
          <w:lang w:val="fr-FR"/>
        </w:rPr>
        <w:tab/>
      </w:r>
      <w:r w:rsidR="003D56DD">
        <w:rPr>
          <w:rFonts w:asciiTheme="majorHAnsi" w:hAnsiTheme="majorHAnsi" w:cstheme="majorHAnsi"/>
          <w:color w:val="000000"/>
          <w:spacing w:val="2"/>
          <w:sz w:val="22"/>
          <w:szCs w:val="22"/>
          <w:lang w:val="fr-FR"/>
        </w:rPr>
        <w:tab/>
      </w:r>
      <w:r w:rsidR="00D85AFD" w:rsidRPr="00D85AFD">
        <w:rPr>
          <w:rFonts w:asciiTheme="majorHAnsi" w:hAnsiTheme="majorHAnsi" w:cstheme="majorHAnsi"/>
          <w:color w:val="000000"/>
          <w:spacing w:val="2"/>
          <w:sz w:val="22"/>
          <w:szCs w:val="22"/>
          <w:lang w:val="fr-FR"/>
        </w:rPr>
        <w:t xml:space="preserve">PI COBLARCHEO/ORLUCE (programme Paris-Convergence, Université Paris-Sorbonne, </w:t>
      </w:r>
      <w:r w:rsidR="00D5147E">
        <w:rPr>
          <w:rFonts w:asciiTheme="majorHAnsi" w:hAnsiTheme="majorHAnsi" w:cstheme="majorHAnsi"/>
          <w:color w:val="000000"/>
          <w:spacing w:val="2"/>
          <w:sz w:val="22"/>
          <w:szCs w:val="22"/>
          <w:lang w:val="fr-FR"/>
        </w:rPr>
        <w:br/>
      </w:r>
      <w:r w:rsidR="00D85AFD" w:rsidRPr="00D85AFD">
        <w:rPr>
          <w:rFonts w:asciiTheme="majorHAnsi" w:hAnsiTheme="majorHAnsi" w:cstheme="majorHAnsi"/>
          <w:color w:val="000000"/>
          <w:spacing w:val="2"/>
          <w:sz w:val="22"/>
          <w:szCs w:val="22"/>
          <w:lang w:val="fr-FR"/>
        </w:rPr>
        <w:t xml:space="preserve">100 000€) </w:t>
      </w:r>
    </w:p>
    <w:p w14:paraId="49A7A94B" w14:textId="6FAE5E38" w:rsidR="00D85AFD" w:rsidRDefault="00055397" w:rsidP="00FB1064">
      <w:pPr>
        <w:widowControl w:val="0"/>
        <w:autoSpaceDE w:val="0"/>
        <w:autoSpaceDN w:val="0"/>
        <w:adjustRightInd w:val="0"/>
        <w:spacing w:before="52" w:after="160"/>
        <w:rPr>
          <w:rFonts w:asciiTheme="majorHAnsi" w:hAnsiTheme="majorHAnsi" w:cstheme="majorHAnsi"/>
          <w:color w:val="000000"/>
          <w:spacing w:val="2"/>
          <w:sz w:val="22"/>
          <w:szCs w:val="22"/>
          <w:lang w:val="fr-FR"/>
        </w:rPr>
      </w:pPr>
      <w:r>
        <w:rPr>
          <w:rFonts w:asciiTheme="majorHAnsi" w:hAnsiTheme="majorHAnsi" w:cstheme="majorHAnsi"/>
          <w:color w:val="000000"/>
          <w:spacing w:val="2"/>
          <w:sz w:val="22"/>
          <w:szCs w:val="22"/>
          <w:lang w:val="fr-FR"/>
        </w:rPr>
        <w:t>2013-16</w:t>
      </w:r>
      <w:r w:rsidR="002640E0">
        <w:rPr>
          <w:rFonts w:asciiTheme="majorHAnsi" w:hAnsiTheme="majorHAnsi" w:cstheme="majorHAnsi"/>
          <w:color w:val="000000"/>
          <w:spacing w:val="2"/>
          <w:sz w:val="22"/>
          <w:szCs w:val="22"/>
          <w:lang w:val="fr-FR"/>
        </w:rPr>
        <w:tab/>
      </w:r>
      <w:r w:rsidR="00D85AFD" w:rsidRPr="00D85AFD">
        <w:rPr>
          <w:rFonts w:asciiTheme="majorHAnsi" w:hAnsiTheme="majorHAnsi" w:cstheme="majorHAnsi"/>
          <w:color w:val="000000"/>
          <w:spacing w:val="2"/>
          <w:sz w:val="22"/>
          <w:szCs w:val="22"/>
          <w:lang w:val="fr-FR"/>
        </w:rPr>
        <w:t xml:space="preserve">PI </w:t>
      </w:r>
      <w:r w:rsidR="00003B97" w:rsidRPr="00003B97">
        <w:rPr>
          <w:rFonts w:asciiTheme="majorHAnsi" w:hAnsiTheme="majorHAnsi" w:cstheme="majorHAnsi"/>
          <w:color w:val="000000"/>
          <w:spacing w:val="2"/>
          <w:sz w:val="22"/>
          <w:szCs w:val="22"/>
          <w:lang w:val="fr-FR"/>
        </w:rPr>
        <w:t>pour</w:t>
      </w:r>
      <w:r w:rsidR="00D85AFD" w:rsidRPr="00D85AFD">
        <w:rPr>
          <w:rFonts w:asciiTheme="majorHAnsi" w:hAnsiTheme="majorHAnsi" w:cstheme="majorHAnsi"/>
          <w:color w:val="000000"/>
          <w:spacing w:val="2"/>
          <w:sz w:val="22"/>
          <w:szCs w:val="22"/>
          <w:lang w:val="fr-FR"/>
        </w:rPr>
        <w:t xml:space="preserve"> 2 projets</w:t>
      </w:r>
      <w:r w:rsidR="00D5147E">
        <w:rPr>
          <w:rFonts w:asciiTheme="majorHAnsi" w:hAnsiTheme="majorHAnsi" w:cstheme="majorHAnsi"/>
          <w:color w:val="000000"/>
          <w:spacing w:val="2"/>
          <w:sz w:val="22"/>
          <w:szCs w:val="22"/>
          <w:lang w:val="fr-FR"/>
        </w:rPr>
        <w:t xml:space="preserve"> </w:t>
      </w:r>
      <w:r w:rsidR="00D85AFD" w:rsidRPr="00D85AFD">
        <w:rPr>
          <w:rFonts w:asciiTheme="majorHAnsi" w:hAnsiTheme="majorHAnsi" w:cstheme="majorHAnsi"/>
          <w:color w:val="000000"/>
          <w:spacing w:val="2"/>
          <w:sz w:val="22"/>
          <w:szCs w:val="22"/>
          <w:lang w:val="fr-FR"/>
        </w:rPr>
        <w:t xml:space="preserve">: AGLAOS </w:t>
      </w:r>
      <w:r w:rsidR="00003B97">
        <w:rPr>
          <w:rFonts w:asciiTheme="majorHAnsi" w:hAnsiTheme="majorHAnsi" w:cstheme="majorHAnsi"/>
          <w:color w:val="000000"/>
          <w:spacing w:val="2"/>
          <w:sz w:val="22"/>
          <w:szCs w:val="22"/>
          <w:lang w:val="fr-FR"/>
        </w:rPr>
        <w:t>et</w:t>
      </w:r>
      <w:r w:rsidR="00D85AFD" w:rsidRPr="00D85AFD">
        <w:rPr>
          <w:rFonts w:asciiTheme="majorHAnsi" w:hAnsiTheme="majorHAnsi" w:cstheme="majorHAnsi"/>
          <w:color w:val="000000"/>
          <w:spacing w:val="2"/>
          <w:sz w:val="22"/>
          <w:szCs w:val="22"/>
          <w:lang w:val="fr-FR"/>
        </w:rPr>
        <w:t xml:space="preserve"> ATECO (EU-CHARISMA program, C2RMF, Paris, 5 000€) </w:t>
      </w:r>
    </w:p>
    <w:p w14:paraId="50A365F4" w14:textId="77777777" w:rsidR="003D56DD" w:rsidRPr="0098548F" w:rsidRDefault="003D56DD" w:rsidP="00E86E19">
      <w:pPr>
        <w:widowControl w:val="0"/>
        <w:autoSpaceDE w:val="0"/>
        <w:autoSpaceDN w:val="0"/>
        <w:adjustRightInd w:val="0"/>
        <w:spacing w:before="52"/>
        <w:rPr>
          <w:rFonts w:asciiTheme="majorHAnsi" w:hAnsiTheme="majorHAnsi" w:cstheme="majorHAnsi"/>
          <w:color w:val="000000"/>
          <w:spacing w:val="2"/>
          <w:sz w:val="22"/>
          <w:szCs w:val="22"/>
          <w:lang w:val="fr-FR"/>
        </w:rPr>
      </w:pPr>
    </w:p>
    <w:p w14:paraId="15D833C9" w14:textId="77DB397D" w:rsidR="00D85AFD" w:rsidRPr="00D85AFD" w:rsidRDefault="001A769B" w:rsidP="006024EC">
      <w:pPr>
        <w:spacing w:after="120" w:line="259" w:lineRule="auto"/>
        <w:outlineLvl w:val="1"/>
        <w:rPr>
          <w:rFonts w:asciiTheme="majorHAnsi" w:hAnsiTheme="majorHAnsi" w:cstheme="majorHAnsi"/>
          <w:b/>
          <w:bCs/>
          <w:color w:val="C00000"/>
          <w:spacing w:val="2"/>
          <w:sz w:val="22"/>
          <w:szCs w:val="22"/>
          <w:lang w:val="fr-FR"/>
        </w:rPr>
      </w:pPr>
      <w:r w:rsidRPr="001B54D7">
        <w:rPr>
          <w:rFonts w:asciiTheme="majorHAnsi" w:hAnsiTheme="majorHAnsi" w:cstheme="majorHAnsi"/>
          <w:b/>
          <w:bCs/>
          <w:color w:val="C00000"/>
          <w:spacing w:val="2"/>
          <w:sz w:val="22"/>
          <w:szCs w:val="22"/>
          <w:lang w:val="fr-FR"/>
        </w:rPr>
        <w:t>Responsabilité de terrain comme directeur ou membre</w:t>
      </w:r>
    </w:p>
    <w:p w14:paraId="22477452" w14:textId="0F617233" w:rsidR="00D85AFD" w:rsidRPr="00D85AFD" w:rsidRDefault="00D85AFD" w:rsidP="00E04550">
      <w:pPr>
        <w:widowControl w:val="0"/>
        <w:autoSpaceDE w:val="0"/>
        <w:autoSpaceDN w:val="0"/>
        <w:adjustRightInd w:val="0"/>
        <w:spacing w:before="52"/>
        <w:ind w:left="1410" w:hanging="1410"/>
        <w:rPr>
          <w:rFonts w:asciiTheme="majorHAnsi" w:hAnsiTheme="majorHAnsi" w:cstheme="majorHAnsi"/>
          <w:color w:val="000000"/>
          <w:spacing w:val="2"/>
          <w:sz w:val="22"/>
          <w:szCs w:val="22"/>
          <w:lang w:val="fr-FR"/>
        </w:rPr>
      </w:pPr>
      <w:r w:rsidRPr="00D85AFD">
        <w:rPr>
          <w:rFonts w:asciiTheme="majorHAnsi" w:hAnsiTheme="majorHAnsi" w:cstheme="majorHAnsi"/>
          <w:color w:val="000000"/>
          <w:spacing w:val="2"/>
          <w:sz w:val="22"/>
          <w:szCs w:val="22"/>
          <w:lang w:val="fr-FR"/>
        </w:rPr>
        <w:t>2024</w:t>
      </w:r>
      <w:r w:rsidR="00377E71">
        <w:rPr>
          <w:rFonts w:asciiTheme="majorHAnsi" w:hAnsiTheme="majorHAnsi" w:cstheme="majorHAnsi"/>
          <w:color w:val="000000"/>
          <w:spacing w:val="2"/>
          <w:sz w:val="22"/>
          <w:szCs w:val="22"/>
          <w:lang w:val="fr-FR"/>
        </w:rPr>
        <w:t>-2026</w:t>
      </w:r>
      <w:r w:rsidR="006C224F">
        <w:rPr>
          <w:rFonts w:asciiTheme="majorHAnsi" w:hAnsiTheme="majorHAnsi" w:cstheme="majorHAnsi"/>
          <w:color w:val="000000"/>
          <w:spacing w:val="2"/>
          <w:sz w:val="22"/>
          <w:szCs w:val="22"/>
          <w:lang w:val="fr-FR"/>
        </w:rPr>
        <w:tab/>
      </w:r>
      <w:r w:rsidR="006C224F">
        <w:rPr>
          <w:rFonts w:asciiTheme="majorHAnsi" w:hAnsiTheme="majorHAnsi" w:cstheme="majorHAnsi"/>
          <w:b/>
          <w:bCs/>
          <w:color w:val="000000"/>
          <w:spacing w:val="2"/>
          <w:sz w:val="22"/>
          <w:szCs w:val="22"/>
          <w:lang w:val="fr-FR"/>
        </w:rPr>
        <w:t>D</w:t>
      </w:r>
      <w:r w:rsidR="0078558E" w:rsidRPr="00377E71">
        <w:rPr>
          <w:rFonts w:asciiTheme="majorHAnsi" w:hAnsiTheme="majorHAnsi" w:cstheme="majorHAnsi"/>
          <w:b/>
          <w:bCs/>
          <w:color w:val="000000"/>
          <w:spacing w:val="2"/>
          <w:sz w:val="22"/>
          <w:szCs w:val="22"/>
          <w:lang w:val="fr-FR"/>
        </w:rPr>
        <w:t>irection scientifique de la fouille archéologique</w:t>
      </w:r>
      <w:r w:rsidR="0078558E">
        <w:rPr>
          <w:rFonts w:asciiTheme="majorHAnsi" w:hAnsiTheme="majorHAnsi" w:cstheme="majorHAnsi"/>
          <w:color w:val="000000"/>
          <w:spacing w:val="2"/>
          <w:sz w:val="22"/>
          <w:szCs w:val="22"/>
          <w:lang w:val="fr-FR"/>
        </w:rPr>
        <w:t xml:space="preserve"> de la </w:t>
      </w:r>
      <w:r w:rsidR="0078558E" w:rsidRPr="00FB77E0">
        <w:rPr>
          <w:rFonts w:asciiTheme="majorHAnsi" w:hAnsiTheme="majorHAnsi" w:cstheme="majorHAnsi"/>
          <w:i/>
          <w:iCs/>
          <w:color w:val="000000"/>
          <w:spacing w:val="2"/>
          <w:sz w:val="22"/>
          <w:szCs w:val="22"/>
          <w:lang w:val="fr-FR"/>
        </w:rPr>
        <w:t>villa</w:t>
      </w:r>
      <w:r w:rsidR="0078558E">
        <w:rPr>
          <w:rFonts w:asciiTheme="majorHAnsi" w:hAnsiTheme="majorHAnsi" w:cstheme="majorHAnsi"/>
          <w:color w:val="000000"/>
          <w:spacing w:val="2"/>
          <w:sz w:val="22"/>
          <w:szCs w:val="22"/>
          <w:lang w:val="fr-FR"/>
        </w:rPr>
        <w:t xml:space="preserve"> ou </w:t>
      </w:r>
      <w:proofErr w:type="spellStart"/>
      <w:r w:rsidR="0078558E" w:rsidRPr="00FB77E0">
        <w:rPr>
          <w:rFonts w:asciiTheme="majorHAnsi" w:hAnsiTheme="majorHAnsi" w:cstheme="majorHAnsi"/>
          <w:i/>
          <w:iCs/>
          <w:color w:val="000000"/>
          <w:spacing w:val="2"/>
          <w:sz w:val="22"/>
          <w:szCs w:val="22"/>
          <w:lang w:val="fr-FR"/>
        </w:rPr>
        <w:t>mansio</w:t>
      </w:r>
      <w:proofErr w:type="spellEnd"/>
      <w:r w:rsidR="0078558E">
        <w:rPr>
          <w:rFonts w:asciiTheme="majorHAnsi" w:hAnsiTheme="majorHAnsi" w:cstheme="majorHAnsi"/>
          <w:color w:val="000000"/>
          <w:spacing w:val="2"/>
          <w:sz w:val="22"/>
          <w:szCs w:val="22"/>
          <w:lang w:val="fr-FR"/>
        </w:rPr>
        <w:t xml:space="preserve"> romaine à</w:t>
      </w:r>
      <w:r w:rsidRPr="00D85AFD">
        <w:rPr>
          <w:rFonts w:asciiTheme="majorHAnsi" w:hAnsiTheme="majorHAnsi" w:cstheme="majorHAnsi"/>
          <w:color w:val="000000"/>
          <w:spacing w:val="2"/>
          <w:sz w:val="22"/>
          <w:szCs w:val="22"/>
          <w:lang w:val="fr-FR"/>
        </w:rPr>
        <w:t xml:space="preserve"> </w:t>
      </w:r>
      <w:proofErr w:type="spellStart"/>
      <w:r w:rsidRPr="00D85AFD">
        <w:rPr>
          <w:rFonts w:asciiTheme="majorHAnsi" w:hAnsiTheme="majorHAnsi" w:cstheme="majorHAnsi"/>
          <w:color w:val="000000"/>
          <w:spacing w:val="2"/>
          <w:sz w:val="22"/>
          <w:szCs w:val="22"/>
          <w:lang w:val="fr-FR"/>
        </w:rPr>
        <w:t>Montaione</w:t>
      </w:r>
      <w:proofErr w:type="spellEnd"/>
      <w:r w:rsidRPr="00D85AFD">
        <w:rPr>
          <w:rFonts w:asciiTheme="majorHAnsi" w:hAnsiTheme="majorHAnsi" w:cstheme="majorHAnsi"/>
          <w:color w:val="000000"/>
          <w:spacing w:val="2"/>
          <w:sz w:val="22"/>
          <w:szCs w:val="22"/>
          <w:lang w:val="fr-FR"/>
        </w:rPr>
        <w:t xml:space="preserve"> (Florence) </w:t>
      </w:r>
    </w:p>
    <w:p w14:paraId="2A464083" w14:textId="2866B8B7" w:rsidR="00D85AFD" w:rsidRPr="00D85AFD" w:rsidRDefault="00D85AFD" w:rsidP="00E86E19">
      <w:pPr>
        <w:widowControl w:val="0"/>
        <w:autoSpaceDE w:val="0"/>
        <w:autoSpaceDN w:val="0"/>
        <w:adjustRightInd w:val="0"/>
        <w:spacing w:before="52"/>
        <w:rPr>
          <w:rFonts w:asciiTheme="majorHAnsi" w:hAnsiTheme="majorHAnsi" w:cstheme="majorHAnsi"/>
          <w:color w:val="000000"/>
          <w:spacing w:val="2"/>
          <w:sz w:val="22"/>
          <w:szCs w:val="22"/>
          <w:lang w:val="fr-FR"/>
        </w:rPr>
      </w:pPr>
      <w:r w:rsidRPr="00D85AFD">
        <w:rPr>
          <w:rFonts w:asciiTheme="majorHAnsi" w:hAnsiTheme="majorHAnsi" w:cstheme="majorHAnsi"/>
          <w:color w:val="000000"/>
          <w:spacing w:val="2"/>
          <w:sz w:val="22"/>
          <w:szCs w:val="22"/>
          <w:lang w:val="fr-FR"/>
        </w:rPr>
        <w:t>2021-</w:t>
      </w:r>
      <w:r w:rsidR="006A4DC7">
        <w:rPr>
          <w:rFonts w:asciiTheme="majorHAnsi" w:hAnsiTheme="majorHAnsi" w:cstheme="majorHAnsi"/>
          <w:color w:val="000000"/>
          <w:spacing w:val="2"/>
          <w:sz w:val="22"/>
          <w:szCs w:val="22"/>
          <w:lang w:val="fr-FR"/>
        </w:rPr>
        <w:t>2025</w:t>
      </w:r>
      <w:r w:rsidR="006C224F">
        <w:rPr>
          <w:rFonts w:asciiTheme="majorHAnsi" w:hAnsiTheme="majorHAnsi" w:cstheme="majorHAnsi"/>
          <w:color w:val="000000"/>
          <w:spacing w:val="2"/>
          <w:sz w:val="22"/>
          <w:szCs w:val="22"/>
          <w:lang w:val="fr-FR"/>
        </w:rPr>
        <w:tab/>
        <w:t>M</w:t>
      </w:r>
      <w:r w:rsidR="0078558E" w:rsidRPr="00342803">
        <w:rPr>
          <w:rFonts w:asciiTheme="majorHAnsi" w:hAnsiTheme="majorHAnsi" w:cstheme="majorHAnsi"/>
          <w:color w:val="000000"/>
          <w:spacing w:val="2"/>
          <w:sz w:val="22"/>
          <w:szCs w:val="22"/>
          <w:lang w:val="fr-FR"/>
        </w:rPr>
        <w:t xml:space="preserve">embre de la </w:t>
      </w:r>
      <w:r w:rsidR="0078558E" w:rsidRPr="00377E71">
        <w:rPr>
          <w:rFonts w:asciiTheme="majorHAnsi" w:hAnsiTheme="majorHAnsi" w:cstheme="majorHAnsi"/>
          <w:b/>
          <w:bCs/>
          <w:color w:val="000000"/>
          <w:spacing w:val="2"/>
          <w:sz w:val="22"/>
          <w:szCs w:val="22"/>
          <w:lang w:val="fr-FR"/>
        </w:rPr>
        <w:t>mission franco-tunisienne</w:t>
      </w:r>
      <w:r w:rsidR="0078558E" w:rsidRPr="00342803">
        <w:rPr>
          <w:rFonts w:asciiTheme="majorHAnsi" w:hAnsiTheme="majorHAnsi" w:cstheme="majorHAnsi"/>
          <w:color w:val="000000"/>
          <w:spacing w:val="2"/>
          <w:sz w:val="22"/>
          <w:szCs w:val="22"/>
          <w:lang w:val="fr-FR"/>
        </w:rPr>
        <w:t xml:space="preserve"> </w:t>
      </w:r>
      <w:r w:rsidR="0078558E" w:rsidRPr="00377E71">
        <w:rPr>
          <w:rFonts w:asciiTheme="majorHAnsi" w:hAnsiTheme="majorHAnsi" w:cstheme="majorHAnsi"/>
          <w:b/>
          <w:bCs/>
          <w:color w:val="000000"/>
          <w:spacing w:val="2"/>
          <w:sz w:val="22"/>
          <w:szCs w:val="22"/>
          <w:lang w:val="fr-FR"/>
        </w:rPr>
        <w:t xml:space="preserve">à </w:t>
      </w:r>
      <w:r w:rsidRPr="00377E71">
        <w:rPr>
          <w:rFonts w:asciiTheme="majorHAnsi" w:hAnsiTheme="majorHAnsi" w:cstheme="majorHAnsi"/>
          <w:b/>
          <w:bCs/>
          <w:color w:val="000000"/>
          <w:spacing w:val="2"/>
          <w:sz w:val="22"/>
          <w:szCs w:val="22"/>
          <w:lang w:val="fr-FR"/>
        </w:rPr>
        <w:t>Dougga</w:t>
      </w:r>
      <w:r w:rsidRPr="00D85AFD">
        <w:rPr>
          <w:rFonts w:asciiTheme="majorHAnsi" w:hAnsiTheme="majorHAnsi" w:cstheme="majorHAnsi"/>
          <w:color w:val="000000"/>
          <w:spacing w:val="2"/>
          <w:sz w:val="22"/>
          <w:szCs w:val="22"/>
          <w:lang w:val="fr-FR"/>
        </w:rPr>
        <w:t xml:space="preserve"> (</w:t>
      </w:r>
      <w:proofErr w:type="spellStart"/>
      <w:r w:rsidRPr="00D85AFD">
        <w:rPr>
          <w:rFonts w:asciiTheme="majorHAnsi" w:hAnsiTheme="majorHAnsi" w:cstheme="majorHAnsi"/>
          <w:color w:val="000000"/>
          <w:spacing w:val="2"/>
          <w:sz w:val="22"/>
          <w:szCs w:val="22"/>
          <w:lang w:val="fr-FR"/>
        </w:rPr>
        <w:t>dir</w:t>
      </w:r>
      <w:proofErr w:type="spellEnd"/>
      <w:r w:rsidRPr="00D85AFD">
        <w:rPr>
          <w:rFonts w:asciiTheme="majorHAnsi" w:hAnsiTheme="majorHAnsi" w:cstheme="majorHAnsi"/>
          <w:color w:val="000000"/>
          <w:spacing w:val="2"/>
          <w:sz w:val="22"/>
          <w:szCs w:val="22"/>
          <w:lang w:val="fr-FR"/>
        </w:rPr>
        <w:t xml:space="preserve">. V. </w:t>
      </w:r>
      <w:proofErr w:type="spellStart"/>
      <w:r w:rsidRPr="00D85AFD">
        <w:rPr>
          <w:rFonts w:asciiTheme="majorHAnsi" w:hAnsiTheme="majorHAnsi" w:cstheme="majorHAnsi"/>
          <w:color w:val="000000"/>
          <w:spacing w:val="2"/>
          <w:sz w:val="22"/>
          <w:szCs w:val="22"/>
          <w:lang w:val="fr-FR"/>
        </w:rPr>
        <w:t>Brouquier-Reddé</w:t>
      </w:r>
      <w:proofErr w:type="spellEnd"/>
      <w:r w:rsidRPr="00D85AFD">
        <w:rPr>
          <w:rFonts w:asciiTheme="majorHAnsi" w:hAnsiTheme="majorHAnsi" w:cstheme="majorHAnsi"/>
          <w:color w:val="000000"/>
          <w:spacing w:val="2"/>
          <w:sz w:val="22"/>
          <w:szCs w:val="22"/>
          <w:lang w:val="fr-FR"/>
        </w:rPr>
        <w:t xml:space="preserve">) </w:t>
      </w:r>
    </w:p>
    <w:p w14:paraId="13E25BAD" w14:textId="45615237" w:rsidR="00D85AFD" w:rsidRDefault="00D85AFD" w:rsidP="006C224F">
      <w:pPr>
        <w:widowControl w:val="0"/>
        <w:autoSpaceDE w:val="0"/>
        <w:autoSpaceDN w:val="0"/>
        <w:adjustRightInd w:val="0"/>
        <w:spacing w:before="52"/>
        <w:ind w:left="1410" w:hanging="1410"/>
        <w:rPr>
          <w:rFonts w:asciiTheme="majorHAnsi" w:hAnsiTheme="majorHAnsi" w:cstheme="majorHAnsi"/>
          <w:color w:val="000000"/>
          <w:spacing w:val="2"/>
          <w:sz w:val="22"/>
          <w:szCs w:val="22"/>
          <w:lang w:val="fr-FR"/>
        </w:rPr>
      </w:pPr>
      <w:r w:rsidRPr="00D85AFD">
        <w:rPr>
          <w:rFonts w:asciiTheme="majorHAnsi" w:hAnsiTheme="majorHAnsi" w:cstheme="majorHAnsi"/>
          <w:color w:val="000000"/>
          <w:spacing w:val="2"/>
          <w:sz w:val="22"/>
          <w:szCs w:val="22"/>
          <w:lang w:val="fr-FR"/>
        </w:rPr>
        <w:t>2016-</w:t>
      </w:r>
      <w:r w:rsidR="006A4DC7">
        <w:rPr>
          <w:rFonts w:asciiTheme="majorHAnsi" w:hAnsiTheme="majorHAnsi" w:cstheme="majorHAnsi"/>
          <w:color w:val="000000"/>
          <w:spacing w:val="2"/>
          <w:sz w:val="22"/>
          <w:szCs w:val="22"/>
          <w:lang w:val="fr-FR"/>
        </w:rPr>
        <w:t>2026</w:t>
      </w:r>
      <w:r w:rsidR="006C224F">
        <w:rPr>
          <w:rFonts w:asciiTheme="majorHAnsi" w:hAnsiTheme="majorHAnsi" w:cstheme="majorHAnsi"/>
          <w:color w:val="000000"/>
          <w:spacing w:val="2"/>
          <w:sz w:val="22"/>
          <w:szCs w:val="22"/>
          <w:lang w:val="fr-FR"/>
        </w:rPr>
        <w:tab/>
        <w:t>M</w:t>
      </w:r>
      <w:r w:rsidR="00342803">
        <w:rPr>
          <w:rFonts w:asciiTheme="majorHAnsi" w:hAnsiTheme="majorHAnsi" w:cstheme="majorHAnsi"/>
          <w:color w:val="000000"/>
          <w:spacing w:val="2"/>
          <w:sz w:val="22"/>
          <w:szCs w:val="22"/>
          <w:lang w:val="fr-FR"/>
        </w:rPr>
        <w:t>embre du projet Corpus de</w:t>
      </w:r>
      <w:r w:rsidR="00FB77E0">
        <w:rPr>
          <w:rFonts w:asciiTheme="majorHAnsi" w:hAnsiTheme="majorHAnsi" w:cstheme="majorHAnsi"/>
          <w:color w:val="000000"/>
          <w:spacing w:val="2"/>
          <w:sz w:val="22"/>
          <w:szCs w:val="22"/>
          <w:lang w:val="fr-FR"/>
        </w:rPr>
        <w:t>s</w:t>
      </w:r>
      <w:r w:rsidR="00342803">
        <w:rPr>
          <w:rFonts w:asciiTheme="majorHAnsi" w:hAnsiTheme="majorHAnsi" w:cstheme="majorHAnsi"/>
          <w:color w:val="000000"/>
          <w:spacing w:val="2"/>
          <w:sz w:val="22"/>
          <w:szCs w:val="22"/>
          <w:lang w:val="fr-FR"/>
        </w:rPr>
        <w:t xml:space="preserve"> sculpture</w:t>
      </w:r>
      <w:r w:rsidR="00FB77E0">
        <w:rPr>
          <w:rFonts w:asciiTheme="majorHAnsi" w:hAnsiTheme="majorHAnsi" w:cstheme="majorHAnsi"/>
          <w:color w:val="000000"/>
          <w:spacing w:val="2"/>
          <w:sz w:val="22"/>
          <w:szCs w:val="22"/>
          <w:lang w:val="fr-FR"/>
        </w:rPr>
        <w:t>s</w:t>
      </w:r>
      <w:r w:rsidR="00342803">
        <w:rPr>
          <w:rFonts w:asciiTheme="majorHAnsi" w:hAnsiTheme="majorHAnsi" w:cstheme="majorHAnsi"/>
          <w:color w:val="000000"/>
          <w:spacing w:val="2"/>
          <w:sz w:val="22"/>
          <w:szCs w:val="22"/>
          <w:lang w:val="fr-FR"/>
        </w:rPr>
        <w:t xml:space="preserve"> romaine</w:t>
      </w:r>
      <w:r w:rsidR="00FB77E0">
        <w:rPr>
          <w:rFonts w:asciiTheme="majorHAnsi" w:hAnsiTheme="majorHAnsi" w:cstheme="majorHAnsi"/>
          <w:color w:val="000000"/>
          <w:spacing w:val="2"/>
          <w:sz w:val="22"/>
          <w:szCs w:val="22"/>
          <w:lang w:val="fr-FR"/>
        </w:rPr>
        <w:t>s</w:t>
      </w:r>
      <w:r w:rsidR="00342803">
        <w:rPr>
          <w:rFonts w:asciiTheme="majorHAnsi" w:hAnsiTheme="majorHAnsi" w:cstheme="majorHAnsi"/>
          <w:color w:val="000000"/>
          <w:spacing w:val="2"/>
          <w:sz w:val="22"/>
          <w:szCs w:val="22"/>
          <w:lang w:val="fr-FR"/>
        </w:rPr>
        <w:t xml:space="preserve"> de Tunisie</w:t>
      </w:r>
      <w:r w:rsidR="00FB77E0">
        <w:rPr>
          <w:rFonts w:asciiTheme="majorHAnsi" w:hAnsiTheme="majorHAnsi" w:cstheme="majorHAnsi"/>
          <w:color w:val="000000"/>
          <w:spacing w:val="2"/>
          <w:sz w:val="22"/>
          <w:szCs w:val="22"/>
          <w:lang w:val="fr-FR"/>
        </w:rPr>
        <w:t>,</w:t>
      </w:r>
      <w:r w:rsidR="00342803">
        <w:rPr>
          <w:rFonts w:asciiTheme="majorHAnsi" w:hAnsiTheme="majorHAnsi" w:cstheme="majorHAnsi"/>
          <w:color w:val="000000"/>
          <w:spacing w:val="2"/>
          <w:sz w:val="22"/>
          <w:szCs w:val="22"/>
          <w:lang w:val="fr-FR"/>
        </w:rPr>
        <w:t xml:space="preserve"> </w:t>
      </w:r>
      <w:r w:rsidRPr="00D85AFD">
        <w:rPr>
          <w:rFonts w:asciiTheme="majorHAnsi" w:hAnsiTheme="majorHAnsi" w:cstheme="majorHAnsi"/>
          <w:color w:val="000000"/>
          <w:spacing w:val="2"/>
          <w:sz w:val="22"/>
          <w:szCs w:val="22"/>
          <w:lang w:val="fr-FR"/>
        </w:rPr>
        <w:t>INP-Tunis/Musée du Bardo,</w:t>
      </w:r>
      <w:r w:rsidR="006C224F">
        <w:rPr>
          <w:rFonts w:asciiTheme="majorHAnsi" w:hAnsiTheme="majorHAnsi" w:cstheme="majorHAnsi"/>
          <w:color w:val="000000"/>
          <w:spacing w:val="2"/>
          <w:sz w:val="22"/>
          <w:szCs w:val="22"/>
          <w:lang w:val="fr-FR"/>
        </w:rPr>
        <w:br/>
      </w:r>
      <w:proofErr w:type="spellStart"/>
      <w:r w:rsidRPr="00D85AFD">
        <w:rPr>
          <w:rFonts w:asciiTheme="majorHAnsi" w:hAnsiTheme="majorHAnsi" w:cstheme="majorHAnsi"/>
          <w:color w:val="000000"/>
          <w:spacing w:val="2"/>
          <w:sz w:val="22"/>
          <w:szCs w:val="22"/>
          <w:lang w:val="fr-FR"/>
        </w:rPr>
        <w:t>dir</w:t>
      </w:r>
      <w:proofErr w:type="spellEnd"/>
      <w:r w:rsidRPr="00D85AFD">
        <w:rPr>
          <w:rFonts w:asciiTheme="majorHAnsi" w:hAnsiTheme="majorHAnsi" w:cstheme="majorHAnsi"/>
          <w:color w:val="000000"/>
          <w:spacing w:val="2"/>
          <w:sz w:val="22"/>
          <w:szCs w:val="22"/>
          <w:lang w:val="fr-FR"/>
        </w:rPr>
        <w:t xml:space="preserve">. </w:t>
      </w:r>
      <w:r w:rsidRPr="00A609B4">
        <w:rPr>
          <w:rFonts w:asciiTheme="majorHAnsi" w:hAnsiTheme="majorHAnsi" w:cstheme="majorHAnsi"/>
          <w:color w:val="000000"/>
          <w:spacing w:val="2"/>
          <w:sz w:val="22"/>
          <w:szCs w:val="22"/>
          <w:lang w:val="fr-FR"/>
        </w:rPr>
        <w:t xml:space="preserve">F. Baratte, F. </w:t>
      </w:r>
      <w:proofErr w:type="spellStart"/>
      <w:r w:rsidRPr="00A609B4">
        <w:rPr>
          <w:rFonts w:asciiTheme="majorHAnsi" w:hAnsiTheme="majorHAnsi" w:cstheme="majorHAnsi"/>
          <w:color w:val="000000"/>
          <w:spacing w:val="2"/>
          <w:sz w:val="22"/>
          <w:szCs w:val="22"/>
          <w:lang w:val="fr-FR"/>
        </w:rPr>
        <w:t>Béjaoui</w:t>
      </w:r>
      <w:proofErr w:type="spellEnd"/>
      <w:r w:rsidR="00834771">
        <w:rPr>
          <w:rFonts w:asciiTheme="majorHAnsi" w:hAnsiTheme="majorHAnsi" w:cstheme="majorHAnsi"/>
          <w:color w:val="000000"/>
          <w:spacing w:val="2"/>
          <w:sz w:val="22"/>
          <w:szCs w:val="22"/>
          <w:lang w:val="fr-FR"/>
        </w:rPr>
        <w:t> :</w:t>
      </w:r>
      <w:r w:rsidR="006A4DC7">
        <w:rPr>
          <w:rFonts w:asciiTheme="majorHAnsi" w:hAnsiTheme="majorHAnsi" w:cstheme="majorHAnsi"/>
          <w:color w:val="000000"/>
          <w:spacing w:val="2"/>
          <w:sz w:val="22"/>
          <w:szCs w:val="22"/>
          <w:lang w:val="fr-FR"/>
        </w:rPr>
        <w:t xml:space="preserve"> responsable de l’étude des matériaux</w:t>
      </w:r>
      <w:r w:rsidRPr="00A609B4">
        <w:rPr>
          <w:rFonts w:asciiTheme="majorHAnsi" w:hAnsiTheme="majorHAnsi" w:cstheme="majorHAnsi"/>
          <w:color w:val="000000"/>
          <w:spacing w:val="2"/>
          <w:sz w:val="22"/>
          <w:szCs w:val="22"/>
          <w:lang w:val="fr-FR"/>
        </w:rPr>
        <w:t xml:space="preserve"> </w:t>
      </w:r>
    </w:p>
    <w:p w14:paraId="227FF4B3" w14:textId="16FEC6C3" w:rsidR="00377E71" w:rsidRDefault="00055397" w:rsidP="00377E71">
      <w:pPr>
        <w:widowControl w:val="0"/>
        <w:autoSpaceDE w:val="0"/>
        <w:autoSpaceDN w:val="0"/>
        <w:adjustRightInd w:val="0"/>
        <w:spacing w:before="52"/>
        <w:rPr>
          <w:rFonts w:asciiTheme="majorHAnsi" w:hAnsiTheme="majorHAnsi" w:cstheme="majorHAnsi"/>
          <w:color w:val="000000"/>
          <w:spacing w:val="2"/>
          <w:sz w:val="22"/>
          <w:szCs w:val="22"/>
          <w:lang w:val="fr-FR"/>
        </w:rPr>
      </w:pPr>
      <w:r>
        <w:rPr>
          <w:rFonts w:asciiTheme="majorHAnsi" w:hAnsiTheme="majorHAnsi" w:cstheme="majorHAnsi"/>
          <w:color w:val="000000"/>
          <w:spacing w:val="2"/>
          <w:sz w:val="22"/>
          <w:szCs w:val="22"/>
          <w:lang w:val="fr-FR"/>
        </w:rPr>
        <w:t>2014-2026</w:t>
      </w:r>
      <w:r w:rsidR="006C224F">
        <w:rPr>
          <w:rFonts w:asciiTheme="majorHAnsi" w:hAnsiTheme="majorHAnsi" w:cstheme="majorHAnsi"/>
          <w:color w:val="000000"/>
          <w:spacing w:val="2"/>
          <w:sz w:val="22"/>
          <w:szCs w:val="22"/>
          <w:lang w:val="fr-FR"/>
        </w:rPr>
        <w:tab/>
        <w:t>M</w:t>
      </w:r>
      <w:r w:rsidR="00377E71">
        <w:rPr>
          <w:rFonts w:asciiTheme="majorHAnsi" w:hAnsiTheme="majorHAnsi" w:cstheme="majorHAnsi"/>
          <w:color w:val="000000"/>
          <w:spacing w:val="2"/>
          <w:sz w:val="22"/>
          <w:szCs w:val="22"/>
          <w:lang w:val="fr-FR"/>
        </w:rPr>
        <w:t xml:space="preserve">embre du projet </w:t>
      </w:r>
      <w:r w:rsidR="00377E71" w:rsidRPr="00B50EC6">
        <w:rPr>
          <w:rFonts w:asciiTheme="majorHAnsi" w:hAnsiTheme="majorHAnsi" w:cstheme="majorHAnsi"/>
          <w:b/>
          <w:bCs/>
          <w:color w:val="000000"/>
          <w:spacing w:val="2"/>
          <w:sz w:val="22"/>
          <w:szCs w:val="22"/>
          <w:lang w:val="fr-FR"/>
        </w:rPr>
        <w:t>Peuplement des Balkans occidentales</w:t>
      </w:r>
      <w:r w:rsidR="00377E71" w:rsidRPr="00D85AFD">
        <w:rPr>
          <w:rFonts w:asciiTheme="majorHAnsi" w:hAnsiTheme="majorHAnsi" w:cstheme="majorHAnsi"/>
          <w:color w:val="000000"/>
          <w:spacing w:val="2"/>
          <w:sz w:val="22"/>
          <w:szCs w:val="22"/>
          <w:lang w:val="fr-FR"/>
        </w:rPr>
        <w:t xml:space="preserve"> (</w:t>
      </w:r>
      <w:proofErr w:type="spellStart"/>
      <w:r w:rsidR="00377E71" w:rsidRPr="00D85AFD">
        <w:rPr>
          <w:rFonts w:asciiTheme="majorHAnsi" w:hAnsiTheme="majorHAnsi" w:cstheme="majorHAnsi"/>
          <w:color w:val="000000"/>
          <w:spacing w:val="2"/>
          <w:sz w:val="22"/>
          <w:szCs w:val="22"/>
          <w:lang w:val="fr-FR"/>
        </w:rPr>
        <w:t>dir</w:t>
      </w:r>
      <w:proofErr w:type="spellEnd"/>
      <w:r w:rsidR="00377E71" w:rsidRPr="00D85AFD">
        <w:rPr>
          <w:rFonts w:asciiTheme="majorHAnsi" w:hAnsiTheme="majorHAnsi" w:cstheme="majorHAnsi"/>
          <w:color w:val="000000"/>
          <w:spacing w:val="2"/>
          <w:sz w:val="22"/>
          <w:szCs w:val="22"/>
          <w:lang w:val="fr-FR"/>
        </w:rPr>
        <w:t>. E. Nallbani, CNRS-</w:t>
      </w:r>
      <w:r w:rsidR="00D852EA">
        <w:rPr>
          <w:rFonts w:asciiTheme="majorHAnsi" w:hAnsiTheme="majorHAnsi" w:cstheme="majorHAnsi"/>
          <w:color w:val="000000"/>
          <w:spacing w:val="2"/>
          <w:sz w:val="22"/>
          <w:szCs w:val="22"/>
          <w:lang w:val="fr-FR"/>
        </w:rPr>
        <w:t>EFR</w:t>
      </w:r>
      <w:r w:rsidR="00377E71" w:rsidRPr="00D85AFD">
        <w:rPr>
          <w:rFonts w:asciiTheme="majorHAnsi" w:hAnsiTheme="majorHAnsi" w:cstheme="majorHAnsi"/>
          <w:color w:val="000000"/>
          <w:spacing w:val="2"/>
          <w:sz w:val="22"/>
          <w:szCs w:val="22"/>
          <w:lang w:val="fr-FR"/>
        </w:rPr>
        <w:t xml:space="preserve">) </w:t>
      </w:r>
    </w:p>
    <w:p w14:paraId="71EECFD2" w14:textId="13F4B732" w:rsidR="00377E71" w:rsidRPr="00D85AFD" w:rsidRDefault="00055397" w:rsidP="00377E71">
      <w:pPr>
        <w:widowControl w:val="0"/>
        <w:autoSpaceDE w:val="0"/>
        <w:autoSpaceDN w:val="0"/>
        <w:adjustRightInd w:val="0"/>
        <w:spacing w:before="52"/>
        <w:rPr>
          <w:rFonts w:asciiTheme="majorHAnsi" w:hAnsiTheme="majorHAnsi" w:cstheme="majorHAnsi"/>
          <w:color w:val="000000"/>
          <w:spacing w:val="2"/>
          <w:sz w:val="22"/>
          <w:szCs w:val="22"/>
          <w:lang w:val="fr-FR"/>
        </w:rPr>
      </w:pPr>
      <w:r>
        <w:rPr>
          <w:rFonts w:asciiTheme="majorHAnsi" w:hAnsiTheme="majorHAnsi" w:cstheme="majorHAnsi"/>
          <w:color w:val="000000"/>
          <w:spacing w:val="2"/>
          <w:sz w:val="22"/>
          <w:szCs w:val="22"/>
          <w:lang w:val="fr-FR"/>
        </w:rPr>
        <w:t>2014-2026</w:t>
      </w:r>
      <w:r w:rsidR="006C224F">
        <w:rPr>
          <w:rFonts w:asciiTheme="majorHAnsi" w:hAnsiTheme="majorHAnsi" w:cstheme="majorHAnsi"/>
          <w:color w:val="000000"/>
          <w:spacing w:val="2"/>
          <w:sz w:val="22"/>
          <w:szCs w:val="22"/>
          <w:lang w:val="fr-FR"/>
        </w:rPr>
        <w:tab/>
        <w:t>M</w:t>
      </w:r>
      <w:r w:rsidR="00377E71">
        <w:rPr>
          <w:rFonts w:asciiTheme="majorHAnsi" w:hAnsiTheme="majorHAnsi" w:cstheme="majorHAnsi"/>
          <w:color w:val="000000"/>
          <w:spacing w:val="2"/>
          <w:sz w:val="22"/>
          <w:szCs w:val="22"/>
          <w:lang w:val="fr-FR"/>
        </w:rPr>
        <w:t xml:space="preserve">embre du projet </w:t>
      </w:r>
      <w:r w:rsidR="00377E71" w:rsidRPr="00B50EC6">
        <w:rPr>
          <w:rFonts w:asciiTheme="majorHAnsi" w:hAnsiTheme="majorHAnsi" w:cstheme="majorHAnsi"/>
          <w:b/>
          <w:bCs/>
          <w:color w:val="000000"/>
          <w:spacing w:val="2"/>
          <w:sz w:val="22"/>
          <w:szCs w:val="22"/>
          <w:lang w:val="fr-FR"/>
        </w:rPr>
        <w:t>Corpus des mosaïques d’Albanie</w:t>
      </w:r>
      <w:r w:rsidR="00377E71" w:rsidRPr="00D85AFD">
        <w:rPr>
          <w:rFonts w:asciiTheme="majorHAnsi" w:hAnsiTheme="majorHAnsi" w:cstheme="majorHAnsi"/>
          <w:color w:val="000000"/>
          <w:spacing w:val="2"/>
          <w:sz w:val="22"/>
          <w:szCs w:val="22"/>
          <w:lang w:val="fr-FR"/>
        </w:rPr>
        <w:t xml:space="preserve"> (</w:t>
      </w:r>
      <w:proofErr w:type="spellStart"/>
      <w:r w:rsidR="00377E71" w:rsidRPr="00D85AFD">
        <w:rPr>
          <w:rFonts w:asciiTheme="majorHAnsi" w:hAnsiTheme="majorHAnsi" w:cstheme="majorHAnsi"/>
          <w:color w:val="000000"/>
          <w:spacing w:val="2"/>
          <w:sz w:val="22"/>
          <w:szCs w:val="22"/>
          <w:lang w:val="fr-FR"/>
        </w:rPr>
        <w:t>dir</w:t>
      </w:r>
      <w:proofErr w:type="spellEnd"/>
      <w:r w:rsidR="00377E71" w:rsidRPr="00D85AFD">
        <w:rPr>
          <w:rFonts w:asciiTheme="majorHAnsi" w:hAnsiTheme="majorHAnsi" w:cstheme="majorHAnsi"/>
          <w:color w:val="000000"/>
          <w:spacing w:val="2"/>
          <w:sz w:val="22"/>
          <w:szCs w:val="22"/>
          <w:lang w:val="fr-FR"/>
        </w:rPr>
        <w:t xml:space="preserve">. </w:t>
      </w:r>
      <w:r w:rsidR="00377E71" w:rsidRPr="0098548F">
        <w:rPr>
          <w:rFonts w:asciiTheme="majorHAnsi" w:hAnsiTheme="majorHAnsi" w:cstheme="majorHAnsi"/>
          <w:color w:val="000000"/>
          <w:spacing w:val="2"/>
          <w:sz w:val="22"/>
          <w:szCs w:val="22"/>
          <w:lang w:val="fr-FR"/>
        </w:rPr>
        <w:t xml:space="preserve">M.P. Raynaud) </w:t>
      </w:r>
    </w:p>
    <w:p w14:paraId="5176A415" w14:textId="4EB5501F" w:rsidR="00D85AFD" w:rsidRPr="006A4DC7" w:rsidRDefault="00055397" w:rsidP="006C224F">
      <w:pPr>
        <w:widowControl w:val="0"/>
        <w:autoSpaceDE w:val="0"/>
        <w:autoSpaceDN w:val="0"/>
        <w:adjustRightInd w:val="0"/>
        <w:spacing w:before="52"/>
        <w:ind w:left="1410" w:hanging="1410"/>
        <w:rPr>
          <w:rFonts w:asciiTheme="majorHAnsi" w:hAnsiTheme="majorHAnsi" w:cstheme="majorHAnsi"/>
          <w:color w:val="000000"/>
          <w:spacing w:val="2"/>
          <w:sz w:val="22"/>
          <w:szCs w:val="22"/>
          <w:lang w:val="fr-FR"/>
        </w:rPr>
      </w:pPr>
      <w:r>
        <w:rPr>
          <w:rFonts w:asciiTheme="majorHAnsi" w:hAnsiTheme="majorHAnsi" w:cstheme="majorHAnsi"/>
          <w:color w:val="000000"/>
          <w:spacing w:val="2"/>
          <w:sz w:val="22"/>
          <w:szCs w:val="22"/>
          <w:lang w:val="fr-FR"/>
        </w:rPr>
        <w:t>2012-2018</w:t>
      </w:r>
      <w:r w:rsidR="006C224F">
        <w:rPr>
          <w:rFonts w:asciiTheme="majorHAnsi" w:hAnsiTheme="majorHAnsi" w:cstheme="majorHAnsi"/>
          <w:color w:val="000000"/>
          <w:spacing w:val="2"/>
          <w:sz w:val="22"/>
          <w:szCs w:val="22"/>
          <w:lang w:val="fr-FR"/>
        </w:rPr>
        <w:tab/>
        <w:t>M</w:t>
      </w:r>
      <w:r w:rsidR="00734E37" w:rsidRPr="00A609B4">
        <w:rPr>
          <w:rFonts w:asciiTheme="majorHAnsi" w:hAnsiTheme="majorHAnsi" w:cstheme="majorHAnsi"/>
          <w:color w:val="000000"/>
          <w:spacing w:val="2"/>
          <w:sz w:val="22"/>
          <w:szCs w:val="22"/>
          <w:lang w:val="fr-FR"/>
        </w:rPr>
        <w:t xml:space="preserve">embre de la </w:t>
      </w:r>
      <w:r w:rsidR="00734E37" w:rsidRPr="00377E71">
        <w:rPr>
          <w:rFonts w:asciiTheme="majorHAnsi" w:hAnsiTheme="majorHAnsi" w:cstheme="majorHAnsi"/>
          <w:b/>
          <w:bCs/>
          <w:color w:val="000000"/>
          <w:spacing w:val="2"/>
          <w:sz w:val="22"/>
          <w:szCs w:val="22"/>
          <w:lang w:val="fr-FR"/>
        </w:rPr>
        <w:t>mission ital</w:t>
      </w:r>
      <w:r w:rsidR="00750F8A" w:rsidRPr="00377E71">
        <w:rPr>
          <w:rFonts w:asciiTheme="majorHAnsi" w:hAnsiTheme="majorHAnsi" w:cstheme="majorHAnsi"/>
          <w:b/>
          <w:bCs/>
          <w:color w:val="000000"/>
          <w:spacing w:val="2"/>
          <w:sz w:val="22"/>
          <w:szCs w:val="22"/>
          <w:lang w:val="fr-FR"/>
        </w:rPr>
        <w:t>o-turque</w:t>
      </w:r>
      <w:r w:rsidR="00734E37" w:rsidRPr="00377E71">
        <w:rPr>
          <w:rFonts w:asciiTheme="majorHAnsi" w:hAnsiTheme="majorHAnsi" w:cstheme="majorHAnsi"/>
          <w:b/>
          <w:bCs/>
          <w:color w:val="000000"/>
          <w:spacing w:val="2"/>
          <w:sz w:val="22"/>
          <w:szCs w:val="22"/>
          <w:lang w:val="fr-FR"/>
        </w:rPr>
        <w:t xml:space="preserve"> </w:t>
      </w:r>
      <w:r w:rsidR="00750F8A" w:rsidRPr="00377E71">
        <w:rPr>
          <w:rFonts w:asciiTheme="majorHAnsi" w:hAnsiTheme="majorHAnsi" w:cstheme="majorHAnsi"/>
          <w:b/>
          <w:bCs/>
          <w:color w:val="000000"/>
          <w:spacing w:val="2"/>
          <w:sz w:val="22"/>
          <w:szCs w:val="22"/>
          <w:lang w:val="fr-FR"/>
        </w:rPr>
        <w:t>à</w:t>
      </w:r>
      <w:r w:rsidR="00D85AFD" w:rsidRPr="00377E71">
        <w:rPr>
          <w:rFonts w:asciiTheme="majorHAnsi" w:hAnsiTheme="majorHAnsi" w:cstheme="majorHAnsi"/>
          <w:b/>
          <w:bCs/>
          <w:color w:val="000000"/>
          <w:spacing w:val="2"/>
          <w:sz w:val="22"/>
          <w:szCs w:val="22"/>
          <w:lang w:val="fr-FR"/>
        </w:rPr>
        <w:t xml:space="preserve"> </w:t>
      </w:r>
      <w:proofErr w:type="spellStart"/>
      <w:r w:rsidR="00D85AFD" w:rsidRPr="00377E71">
        <w:rPr>
          <w:rFonts w:asciiTheme="majorHAnsi" w:hAnsiTheme="majorHAnsi" w:cstheme="majorHAnsi"/>
          <w:b/>
          <w:bCs/>
          <w:color w:val="000000"/>
          <w:spacing w:val="2"/>
          <w:sz w:val="22"/>
          <w:szCs w:val="22"/>
          <w:lang w:val="fr-FR"/>
        </w:rPr>
        <w:t>Hierapolis</w:t>
      </w:r>
      <w:proofErr w:type="spellEnd"/>
      <w:r w:rsidR="00D85AFD" w:rsidRPr="00A609B4">
        <w:rPr>
          <w:rFonts w:asciiTheme="majorHAnsi" w:hAnsiTheme="majorHAnsi" w:cstheme="majorHAnsi"/>
          <w:color w:val="000000"/>
          <w:spacing w:val="2"/>
          <w:sz w:val="22"/>
          <w:szCs w:val="22"/>
          <w:lang w:val="fr-FR"/>
        </w:rPr>
        <w:t xml:space="preserve"> (MAIER/</w:t>
      </w:r>
      <w:proofErr w:type="spellStart"/>
      <w:r w:rsidR="00D85AFD" w:rsidRPr="00A609B4">
        <w:rPr>
          <w:rFonts w:asciiTheme="majorHAnsi" w:hAnsiTheme="majorHAnsi" w:cstheme="majorHAnsi"/>
          <w:color w:val="000000"/>
          <w:spacing w:val="2"/>
          <w:sz w:val="22"/>
          <w:szCs w:val="22"/>
          <w:lang w:val="fr-FR"/>
        </w:rPr>
        <w:t>Italyan</w:t>
      </w:r>
      <w:proofErr w:type="spellEnd"/>
      <w:r w:rsidR="00D85AFD" w:rsidRPr="00A609B4">
        <w:rPr>
          <w:rFonts w:asciiTheme="majorHAnsi" w:hAnsiTheme="majorHAnsi" w:cstheme="majorHAnsi"/>
          <w:color w:val="000000"/>
          <w:spacing w:val="2"/>
          <w:sz w:val="22"/>
          <w:szCs w:val="22"/>
          <w:lang w:val="fr-FR"/>
        </w:rPr>
        <w:t xml:space="preserve"> </w:t>
      </w:r>
      <w:proofErr w:type="spellStart"/>
      <w:r w:rsidR="00D85AFD" w:rsidRPr="00A609B4">
        <w:rPr>
          <w:rFonts w:asciiTheme="majorHAnsi" w:hAnsiTheme="majorHAnsi" w:cstheme="majorHAnsi"/>
          <w:color w:val="000000"/>
          <w:spacing w:val="2"/>
          <w:sz w:val="22"/>
          <w:szCs w:val="22"/>
          <w:lang w:val="fr-FR"/>
        </w:rPr>
        <w:t>kazı</w:t>
      </w:r>
      <w:proofErr w:type="spellEnd"/>
      <w:r w:rsidR="00D85AFD" w:rsidRPr="00A609B4">
        <w:rPr>
          <w:rFonts w:asciiTheme="majorHAnsi" w:hAnsiTheme="majorHAnsi" w:cstheme="majorHAnsi"/>
          <w:color w:val="000000"/>
          <w:spacing w:val="2"/>
          <w:sz w:val="22"/>
          <w:szCs w:val="22"/>
          <w:lang w:val="fr-FR"/>
        </w:rPr>
        <w:t xml:space="preserve"> </w:t>
      </w:r>
      <w:proofErr w:type="spellStart"/>
      <w:r w:rsidR="00D85AFD" w:rsidRPr="00A609B4">
        <w:rPr>
          <w:rFonts w:asciiTheme="majorHAnsi" w:hAnsiTheme="majorHAnsi" w:cstheme="majorHAnsi"/>
          <w:color w:val="000000"/>
          <w:spacing w:val="2"/>
          <w:sz w:val="22"/>
          <w:szCs w:val="22"/>
          <w:lang w:val="fr-FR"/>
        </w:rPr>
        <w:t>Heyeti</w:t>
      </w:r>
      <w:proofErr w:type="spellEnd"/>
      <w:r w:rsidR="00D85AFD" w:rsidRPr="00A609B4">
        <w:rPr>
          <w:rFonts w:asciiTheme="majorHAnsi" w:hAnsiTheme="majorHAnsi" w:cstheme="majorHAnsi"/>
          <w:color w:val="000000"/>
          <w:spacing w:val="2"/>
          <w:sz w:val="22"/>
          <w:szCs w:val="22"/>
          <w:lang w:val="fr-FR"/>
        </w:rPr>
        <w:t xml:space="preserve"> Pamukkale), </w:t>
      </w:r>
      <w:r w:rsidR="006C224F">
        <w:rPr>
          <w:rFonts w:asciiTheme="majorHAnsi" w:hAnsiTheme="majorHAnsi" w:cstheme="majorHAnsi"/>
          <w:color w:val="000000"/>
          <w:spacing w:val="2"/>
          <w:sz w:val="22"/>
          <w:szCs w:val="22"/>
          <w:lang w:val="fr-FR"/>
        </w:rPr>
        <w:br/>
      </w:r>
      <w:proofErr w:type="spellStart"/>
      <w:r w:rsidR="00D85AFD" w:rsidRPr="00A609B4">
        <w:rPr>
          <w:rFonts w:asciiTheme="majorHAnsi" w:hAnsiTheme="majorHAnsi" w:cstheme="majorHAnsi"/>
          <w:color w:val="000000"/>
          <w:spacing w:val="2"/>
          <w:sz w:val="22"/>
          <w:szCs w:val="22"/>
          <w:lang w:val="fr-FR"/>
        </w:rPr>
        <w:t>dir</w:t>
      </w:r>
      <w:proofErr w:type="spellEnd"/>
      <w:r w:rsidR="00D85AFD" w:rsidRPr="00A609B4">
        <w:rPr>
          <w:rFonts w:asciiTheme="majorHAnsi" w:hAnsiTheme="majorHAnsi" w:cstheme="majorHAnsi"/>
          <w:color w:val="000000"/>
          <w:spacing w:val="2"/>
          <w:sz w:val="22"/>
          <w:szCs w:val="22"/>
          <w:lang w:val="fr-FR"/>
        </w:rPr>
        <w:t xml:space="preserve">. </w:t>
      </w:r>
      <w:r w:rsidR="00D85AFD" w:rsidRPr="006A4DC7">
        <w:rPr>
          <w:rFonts w:asciiTheme="majorHAnsi" w:hAnsiTheme="majorHAnsi" w:cstheme="majorHAnsi"/>
          <w:color w:val="000000"/>
          <w:spacing w:val="2"/>
          <w:sz w:val="22"/>
          <w:szCs w:val="22"/>
          <w:lang w:val="fr-FR"/>
        </w:rPr>
        <w:t>F.</w:t>
      </w:r>
      <w:r w:rsidR="00834771">
        <w:rPr>
          <w:rFonts w:asciiTheme="majorHAnsi" w:hAnsiTheme="majorHAnsi" w:cstheme="majorHAnsi"/>
          <w:color w:val="000000"/>
          <w:spacing w:val="2"/>
          <w:sz w:val="22"/>
          <w:szCs w:val="22"/>
          <w:lang w:val="fr-FR"/>
        </w:rPr>
        <w:t> </w:t>
      </w:r>
      <w:r w:rsidR="00D85AFD" w:rsidRPr="006A4DC7">
        <w:rPr>
          <w:rFonts w:asciiTheme="majorHAnsi" w:hAnsiTheme="majorHAnsi" w:cstheme="majorHAnsi"/>
          <w:color w:val="000000"/>
          <w:spacing w:val="2"/>
          <w:sz w:val="22"/>
          <w:szCs w:val="22"/>
          <w:lang w:val="fr-FR"/>
        </w:rPr>
        <w:t>D’Andria</w:t>
      </w:r>
      <w:r w:rsidR="00FB77E0" w:rsidRPr="006A4DC7">
        <w:rPr>
          <w:rFonts w:asciiTheme="majorHAnsi" w:hAnsiTheme="majorHAnsi" w:cstheme="majorHAnsi"/>
          <w:color w:val="000000"/>
          <w:spacing w:val="2"/>
          <w:sz w:val="22"/>
          <w:szCs w:val="22"/>
          <w:lang w:val="fr-FR"/>
        </w:rPr>
        <w:t>/</w:t>
      </w:r>
      <w:r w:rsidR="00D85AFD" w:rsidRPr="006A4DC7">
        <w:rPr>
          <w:rFonts w:asciiTheme="majorHAnsi" w:hAnsiTheme="majorHAnsi" w:cstheme="majorHAnsi"/>
          <w:color w:val="000000"/>
          <w:spacing w:val="2"/>
          <w:sz w:val="22"/>
          <w:szCs w:val="22"/>
          <w:lang w:val="fr-FR"/>
        </w:rPr>
        <w:t xml:space="preserve">G. </w:t>
      </w:r>
      <w:proofErr w:type="spellStart"/>
      <w:r w:rsidR="00D85AFD" w:rsidRPr="006A4DC7">
        <w:rPr>
          <w:rFonts w:asciiTheme="majorHAnsi" w:hAnsiTheme="majorHAnsi" w:cstheme="majorHAnsi"/>
          <w:color w:val="000000"/>
          <w:spacing w:val="2"/>
          <w:sz w:val="22"/>
          <w:szCs w:val="22"/>
          <w:lang w:val="fr-FR"/>
        </w:rPr>
        <w:t>Semeraro</w:t>
      </w:r>
      <w:proofErr w:type="spellEnd"/>
      <w:r w:rsidR="00D85AFD" w:rsidRPr="006A4DC7">
        <w:rPr>
          <w:rFonts w:asciiTheme="majorHAnsi" w:hAnsiTheme="majorHAnsi" w:cstheme="majorHAnsi"/>
          <w:color w:val="000000"/>
          <w:spacing w:val="2"/>
          <w:sz w:val="22"/>
          <w:szCs w:val="22"/>
          <w:lang w:val="fr-FR"/>
        </w:rPr>
        <w:t xml:space="preserve"> (</w:t>
      </w:r>
      <w:proofErr w:type="spellStart"/>
      <w:r w:rsidR="00D85AFD" w:rsidRPr="006A4DC7">
        <w:rPr>
          <w:rFonts w:asciiTheme="majorHAnsi" w:hAnsiTheme="majorHAnsi" w:cstheme="majorHAnsi"/>
          <w:color w:val="000000"/>
          <w:spacing w:val="2"/>
          <w:sz w:val="22"/>
          <w:szCs w:val="22"/>
          <w:lang w:val="fr-FR"/>
        </w:rPr>
        <w:t>Università</w:t>
      </w:r>
      <w:proofErr w:type="spellEnd"/>
      <w:r w:rsidR="00D85AFD" w:rsidRPr="006A4DC7">
        <w:rPr>
          <w:rFonts w:asciiTheme="majorHAnsi" w:hAnsiTheme="majorHAnsi" w:cstheme="majorHAnsi"/>
          <w:color w:val="000000"/>
          <w:spacing w:val="2"/>
          <w:sz w:val="22"/>
          <w:szCs w:val="22"/>
          <w:lang w:val="fr-FR"/>
        </w:rPr>
        <w:t xml:space="preserve"> </w:t>
      </w:r>
      <w:proofErr w:type="spellStart"/>
      <w:r w:rsidR="00D85AFD" w:rsidRPr="006A4DC7">
        <w:rPr>
          <w:rFonts w:asciiTheme="majorHAnsi" w:hAnsiTheme="majorHAnsi" w:cstheme="majorHAnsi"/>
          <w:color w:val="000000"/>
          <w:spacing w:val="2"/>
          <w:sz w:val="22"/>
          <w:szCs w:val="22"/>
          <w:lang w:val="fr-FR"/>
        </w:rPr>
        <w:t>del</w:t>
      </w:r>
      <w:proofErr w:type="spellEnd"/>
      <w:r w:rsidR="00D85AFD" w:rsidRPr="006A4DC7">
        <w:rPr>
          <w:rFonts w:asciiTheme="majorHAnsi" w:hAnsiTheme="majorHAnsi" w:cstheme="majorHAnsi"/>
          <w:color w:val="000000"/>
          <w:spacing w:val="2"/>
          <w:sz w:val="22"/>
          <w:szCs w:val="22"/>
          <w:lang w:val="fr-FR"/>
        </w:rPr>
        <w:t xml:space="preserve"> </w:t>
      </w:r>
      <w:proofErr w:type="spellStart"/>
      <w:r w:rsidR="00D85AFD" w:rsidRPr="006A4DC7">
        <w:rPr>
          <w:rFonts w:asciiTheme="majorHAnsi" w:hAnsiTheme="majorHAnsi" w:cstheme="majorHAnsi"/>
          <w:color w:val="000000"/>
          <w:spacing w:val="2"/>
          <w:sz w:val="22"/>
          <w:szCs w:val="22"/>
          <w:lang w:val="fr-FR"/>
        </w:rPr>
        <w:t>Salento</w:t>
      </w:r>
      <w:proofErr w:type="spellEnd"/>
      <w:r w:rsidR="00D85AFD" w:rsidRPr="006A4DC7">
        <w:rPr>
          <w:rFonts w:asciiTheme="majorHAnsi" w:hAnsiTheme="majorHAnsi" w:cstheme="majorHAnsi"/>
          <w:color w:val="000000"/>
          <w:spacing w:val="2"/>
          <w:sz w:val="22"/>
          <w:szCs w:val="22"/>
          <w:lang w:val="fr-FR"/>
        </w:rPr>
        <w:t>)</w:t>
      </w:r>
      <w:r w:rsidR="00834771">
        <w:rPr>
          <w:rFonts w:asciiTheme="majorHAnsi" w:hAnsiTheme="majorHAnsi" w:cstheme="majorHAnsi"/>
          <w:color w:val="000000"/>
          <w:spacing w:val="2"/>
          <w:sz w:val="22"/>
          <w:szCs w:val="22"/>
          <w:lang w:val="fr-FR"/>
        </w:rPr>
        <w:t> :</w:t>
      </w:r>
      <w:r w:rsidR="006A4DC7" w:rsidRPr="006A4DC7">
        <w:rPr>
          <w:rFonts w:asciiTheme="majorHAnsi" w:hAnsiTheme="majorHAnsi" w:cstheme="majorHAnsi"/>
          <w:color w:val="000000"/>
          <w:spacing w:val="2"/>
          <w:sz w:val="22"/>
          <w:szCs w:val="22"/>
          <w:lang w:val="fr-FR"/>
        </w:rPr>
        <w:t xml:space="preserve"> responsable de secteur de fouille, expe</w:t>
      </w:r>
      <w:r w:rsidR="006A4DC7">
        <w:rPr>
          <w:rFonts w:asciiTheme="majorHAnsi" w:hAnsiTheme="majorHAnsi" w:cstheme="majorHAnsi"/>
          <w:color w:val="000000"/>
          <w:spacing w:val="2"/>
          <w:sz w:val="22"/>
          <w:szCs w:val="22"/>
          <w:lang w:val="fr-FR"/>
        </w:rPr>
        <w:t>rte sur verre et mosaïque</w:t>
      </w:r>
      <w:r w:rsidR="00D85AFD" w:rsidRPr="006A4DC7">
        <w:rPr>
          <w:rFonts w:asciiTheme="majorHAnsi" w:hAnsiTheme="majorHAnsi" w:cstheme="majorHAnsi"/>
          <w:color w:val="000000"/>
          <w:spacing w:val="2"/>
          <w:sz w:val="22"/>
          <w:szCs w:val="22"/>
          <w:lang w:val="fr-FR"/>
        </w:rPr>
        <w:t xml:space="preserve"> </w:t>
      </w:r>
      <w:r w:rsidR="00834771" w:rsidRPr="006A4DC7">
        <w:rPr>
          <w:rFonts w:asciiTheme="majorHAnsi" w:hAnsiTheme="majorHAnsi" w:cstheme="majorHAnsi"/>
          <w:color w:val="000000"/>
          <w:spacing w:val="2"/>
          <w:sz w:val="22"/>
          <w:szCs w:val="22"/>
          <w:lang w:val="fr-FR"/>
        </w:rPr>
        <w:t>(1 mission/an)</w:t>
      </w:r>
    </w:p>
    <w:p w14:paraId="4F81ACF1" w14:textId="0131B31D" w:rsidR="00D85AFD" w:rsidRDefault="00D85AFD" w:rsidP="00E86E19">
      <w:pPr>
        <w:widowControl w:val="0"/>
        <w:autoSpaceDE w:val="0"/>
        <w:autoSpaceDN w:val="0"/>
        <w:adjustRightInd w:val="0"/>
        <w:spacing w:before="52"/>
        <w:rPr>
          <w:rFonts w:asciiTheme="majorHAnsi" w:hAnsiTheme="majorHAnsi" w:cstheme="majorHAnsi"/>
          <w:color w:val="000000"/>
          <w:spacing w:val="2"/>
          <w:sz w:val="22"/>
          <w:szCs w:val="22"/>
          <w:lang w:val="fr-FR"/>
        </w:rPr>
      </w:pPr>
      <w:r w:rsidRPr="005515CF">
        <w:rPr>
          <w:rFonts w:asciiTheme="majorHAnsi" w:hAnsiTheme="majorHAnsi" w:cstheme="majorHAnsi"/>
          <w:color w:val="000000"/>
          <w:spacing w:val="2"/>
          <w:sz w:val="22"/>
          <w:szCs w:val="22"/>
          <w:lang w:val="fr-FR"/>
        </w:rPr>
        <w:t xml:space="preserve">2013-2021 </w:t>
      </w:r>
      <w:r w:rsidR="006C224F">
        <w:rPr>
          <w:rFonts w:asciiTheme="majorHAnsi" w:hAnsiTheme="majorHAnsi" w:cstheme="majorHAnsi"/>
          <w:color w:val="000000"/>
          <w:spacing w:val="2"/>
          <w:sz w:val="22"/>
          <w:szCs w:val="22"/>
          <w:lang w:val="fr-FR"/>
        </w:rPr>
        <w:tab/>
        <w:t>M</w:t>
      </w:r>
      <w:r w:rsidR="005515CF" w:rsidRPr="005515CF">
        <w:rPr>
          <w:rFonts w:asciiTheme="majorHAnsi" w:hAnsiTheme="majorHAnsi" w:cstheme="majorHAnsi"/>
          <w:color w:val="000000"/>
          <w:spacing w:val="2"/>
          <w:sz w:val="22"/>
          <w:szCs w:val="22"/>
          <w:lang w:val="fr-FR"/>
        </w:rPr>
        <w:t xml:space="preserve">embre de la </w:t>
      </w:r>
      <w:r w:rsidRPr="005515CF">
        <w:rPr>
          <w:rFonts w:asciiTheme="majorHAnsi" w:hAnsiTheme="majorHAnsi" w:cstheme="majorHAnsi"/>
          <w:color w:val="000000"/>
          <w:spacing w:val="2"/>
          <w:sz w:val="22"/>
          <w:szCs w:val="22"/>
          <w:lang w:val="fr-FR"/>
        </w:rPr>
        <w:t xml:space="preserve">mission </w:t>
      </w:r>
      <w:r w:rsidR="00D320CA">
        <w:rPr>
          <w:rFonts w:asciiTheme="majorHAnsi" w:hAnsiTheme="majorHAnsi" w:cstheme="majorHAnsi"/>
          <w:color w:val="000000"/>
          <w:spacing w:val="2"/>
          <w:sz w:val="22"/>
          <w:szCs w:val="22"/>
          <w:lang w:val="fr-FR"/>
        </w:rPr>
        <w:t>d</w:t>
      </w:r>
      <w:r w:rsidR="00863327">
        <w:rPr>
          <w:rFonts w:asciiTheme="majorHAnsi" w:hAnsiTheme="majorHAnsi" w:cstheme="majorHAnsi"/>
          <w:color w:val="000000"/>
          <w:spacing w:val="2"/>
          <w:sz w:val="22"/>
          <w:szCs w:val="22"/>
          <w:lang w:val="fr-FR"/>
        </w:rPr>
        <w:t xml:space="preserve">e prospection </w:t>
      </w:r>
      <w:r w:rsidR="00377E71">
        <w:rPr>
          <w:rFonts w:asciiTheme="majorHAnsi" w:hAnsiTheme="majorHAnsi" w:cstheme="majorHAnsi"/>
          <w:color w:val="000000"/>
          <w:spacing w:val="2"/>
          <w:sz w:val="22"/>
          <w:szCs w:val="22"/>
          <w:lang w:val="fr-FR"/>
        </w:rPr>
        <w:t xml:space="preserve">et restauration </w:t>
      </w:r>
      <w:r w:rsidR="005515CF">
        <w:rPr>
          <w:rFonts w:asciiTheme="majorHAnsi" w:hAnsiTheme="majorHAnsi" w:cstheme="majorHAnsi"/>
          <w:color w:val="000000"/>
          <w:spacing w:val="2"/>
          <w:sz w:val="22"/>
          <w:szCs w:val="22"/>
          <w:lang w:val="fr-FR"/>
        </w:rPr>
        <w:t xml:space="preserve">à </w:t>
      </w:r>
      <w:r w:rsidRPr="005515CF">
        <w:rPr>
          <w:rFonts w:asciiTheme="majorHAnsi" w:hAnsiTheme="majorHAnsi" w:cstheme="majorHAnsi"/>
          <w:color w:val="000000"/>
          <w:spacing w:val="2"/>
          <w:sz w:val="22"/>
          <w:szCs w:val="22"/>
          <w:lang w:val="fr-FR"/>
        </w:rPr>
        <w:t xml:space="preserve">Mar Gabriel, </w:t>
      </w:r>
      <w:proofErr w:type="spellStart"/>
      <w:r w:rsidRPr="005515CF">
        <w:rPr>
          <w:rFonts w:asciiTheme="majorHAnsi" w:hAnsiTheme="majorHAnsi" w:cstheme="majorHAnsi"/>
          <w:color w:val="000000"/>
          <w:spacing w:val="2"/>
          <w:sz w:val="22"/>
          <w:szCs w:val="22"/>
          <w:lang w:val="fr-FR"/>
        </w:rPr>
        <w:t>dir</w:t>
      </w:r>
      <w:proofErr w:type="spellEnd"/>
      <w:r w:rsidRPr="005515CF">
        <w:rPr>
          <w:rFonts w:asciiTheme="majorHAnsi" w:hAnsiTheme="majorHAnsi" w:cstheme="majorHAnsi"/>
          <w:color w:val="000000"/>
          <w:spacing w:val="2"/>
          <w:sz w:val="22"/>
          <w:szCs w:val="22"/>
          <w:lang w:val="fr-FR"/>
        </w:rPr>
        <w:t xml:space="preserve">. </w:t>
      </w:r>
      <w:r w:rsidRPr="0098548F">
        <w:rPr>
          <w:rFonts w:asciiTheme="majorHAnsi" w:hAnsiTheme="majorHAnsi" w:cstheme="majorHAnsi"/>
          <w:color w:val="000000"/>
          <w:spacing w:val="2"/>
          <w:sz w:val="22"/>
          <w:szCs w:val="22"/>
          <w:lang w:val="fr-FR"/>
        </w:rPr>
        <w:t xml:space="preserve">A. </w:t>
      </w:r>
      <w:proofErr w:type="spellStart"/>
      <w:r w:rsidRPr="0098548F">
        <w:rPr>
          <w:rFonts w:asciiTheme="majorHAnsi" w:hAnsiTheme="majorHAnsi" w:cstheme="majorHAnsi"/>
          <w:color w:val="000000"/>
          <w:spacing w:val="2"/>
          <w:sz w:val="22"/>
          <w:szCs w:val="22"/>
          <w:lang w:val="fr-FR"/>
        </w:rPr>
        <w:t>Desreumaux</w:t>
      </w:r>
      <w:proofErr w:type="spellEnd"/>
      <w:r w:rsidRPr="0098548F">
        <w:rPr>
          <w:rFonts w:asciiTheme="majorHAnsi" w:hAnsiTheme="majorHAnsi" w:cstheme="majorHAnsi"/>
          <w:color w:val="000000"/>
          <w:spacing w:val="2"/>
          <w:sz w:val="22"/>
          <w:szCs w:val="22"/>
          <w:lang w:val="fr-FR"/>
        </w:rPr>
        <w:t xml:space="preserve"> </w:t>
      </w:r>
    </w:p>
    <w:p w14:paraId="2C8BBA06" w14:textId="77777777" w:rsidR="00CE1F0E" w:rsidRPr="0098548F" w:rsidRDefault="00CE1F0E" w:rsidP="0012179C">
      <w:pPr>
        <w:widowControl w:val="0"/>
        <w:autoSpaceDE w:val="0"/>
        <w:autoSpaceDN w:val="0"/>
        <w:adjustRightInd w:val="0"/>
        <w:spacing w:before="52" w:after="120"/>
        <w:rPr>
          <w:rFonts w:asciiTheme="majorHAnsi" w:hAnsiTheme="majorHAnsi" w:cstheme="majorHAnsi"/>
          <w:i/>
          <w:iCs/>
          <w:color w:val="000000"/>
          <w:spacing w:val="2"/>
          <w:sz w:val="22"/>
          <w:szCs w:val="22"/>
          <w:lang w:val="fr-FR"/>
        </w:rPr>
      </w:pPr>
    </w:p>
    <w:p w14:paraId="0C6999EB" w14:textId="63A8B37C" w:rsidR="00D85AFD" w:rsidRPr="0098548F" w:rsidRDefault="00055397" w:rsidP="006024EC">
      <w:pPr>
        <w:spacing w:after="120" w:line="259" w:lineRule="auto"/>
        <w:outlineLvl w:val="1"/>
        <w:rPr>
          <w:rFonts w:asciiTheme="majorHAnsi" w:hAnsiTheme="majorHAnsi" w:cstheme="majorHAnsi"/>
          <w:b/>
          <w:bCs/>
          <w:color w:val="C00000"/>
          <w:spacing w:val="2"/>
          <w:sz w:val="22"/>
          <w:szCs w:val="22"/>
          <w:lang w:val="fr-FR"/>
        </w:rPr>
      </w:pPr>
      <w:proofErr w:type="spellStart"/>
      <w:r>
        <w:rPr>
          <w:rFonts w:asciiTheme="majorHAnsi" w:hAnsiTheme="majorHAnsi" w:cstheme="majorHAnsi"/>
          <w:b/>
          <w:bCs/>
          <w:color w:val="C00000"/>
          <w:spacing w:val="2"/>
          <w:sz w:val="22"/>
          <w:szCs w:val="22"/>
          <w:lang w:val="fr-FR"/>
        </w:rPr>
        <w:t>Memberships</w:t>
      </w:r>
      <w:proofErr w:type="spellEnd"/>
    </w:p>
    <w:p w14:paraId="4A427C07" w14:textId="70A10E8C" w:rsidR="00D85AFD" w:rsidRPr="0098548F" w:rsidRDefault="001B54D7" w:rsidP="00E86E19">
      <w:pPr>
        <w:widowControl w:val="0"/>
        <w:autoSpaceDE w:val="0"/>
        <w:autoSpaceDN w:val="0"/>
        <w:adjustRightInd w:val="0"/>
        <w:spacing w:before="52"/>
        <w:rPr>
          <w:rFonts w:asciiTheme="majorHAnsi" w:hAnsiTheme="majorHAnsi" w:cstheme="majorHAnsi"/>
          <w:color w:val="000000"/>
          <w:spacing w:val="2"/>
          <w:sz w:val="22"/>
          <w:szCs w:val="22"/>
          <w:lang w:val="fr-FR"/>
        </w:rPr>
      </w:pPr>
      <w:r w:rsidRPr="0098548F">
        <w:rPr>
          <w:rFonts w:asciiTheme="majorHAnsi" w:hAnsiTheme="majorHAnsi" w:cstheme="majorHAnsi"/>
          <w:color w:val="000000"/>
          <w:spacing w:val="2"/>
          <w:sz w:val="22"/>
          <w:szCs w:val="22"/>
          <w:lang w:val="fr-FR"/>
        </w:rPr>
        <w:t xml:space="preserve">Membre </w:t>
      </w:r>
      <w:r w:rsidR="003A72BC" w:rsidRPr="0098548F">
        <w:rPr>
          <w:rFonts w:asciiTheme="majorHAnsi" w:hAnsiTheme="majorHAnsi" w:cstheme="majorHAnsi"/>
          <w:color w:val="000000"/>
          <w:spacing w:val="2"/>
          <w:sz w:val="22"/>
          <w:szCs w:val="22"/>
          <w:lang w:val="fr-FR"/>
        </w:rPr>
        <w:t>nommé de</w:t>
      </w:r>
      <w:r w:rsidR="00CE1F0E" w:rsidRPr="0098548F">
        <w:rPr>
          <w:rFonts w:asciiTheme="majorHAnsi" w:hAnsiTheme="majorHAnsi" w:cstheme="majorHAnsi"/>
          <w:color w:val="000000"/>
          <w:spacing w:val="2"/>
          <w:sz w:val="22"/>
          <w:szCs w:val="22"/>
          <w:lang w:val="fr-FR"/>
        </w:rPr>
        <w:t xml:space="preserve"> </w:t>
      </w:r>
      <w:proofErr w:type="gramStart"/>
      <w:r w:rsidR="00CE1F0E" w:rsidRPr="0098548F">
        <w:rPr>
          <w:rFonts w:asciiTheme="majorHAnsi" w:hAnsiTheme="majorHAnsi" w:cstheme="majorHAnsi"/>
          <w:color w:val="000000"/>
          <w:spacing w:val="2"/>
          <w:sz w:val="22"/>
          <w:szCs w:val="22"/>
          <w:lang w:val="fr-FR"/>
        </w:rPr>
        <w:t>l’</w:t>
      </w:r>
      <w:r w:rsidR="00D85AFD" w:rsidRPr="0098548F">
        <w:rPr>
          <w:rFonts w:asciiTheme="majorHAnsi" w:hAnsiTheme="majorHAnsi" w:cstheme="majorHAnsi"/>
          <w:color w:val="000000"/>
          <w:spacing w:val="2"/>
          <w:sz w:val="22"/>
          <w:szCs w:val="22"/>
          <w:lang w:val="fr-FR"/>
        </w:rPr>
        <w:t xml:space="preserve"> </w:t>
      </w:r>
      <w:r w:rsidR="00CE1F0E" w:rsidRPr="0098548F">
        <w:rPr>
          <w:rFonts w:asciiTheme="majorHAnsi" w:hAnsiTheme="majorHAnsi" w:cstheme="majorHAnsi"/>
          <w:color w:val="000000"/>
          <w:spacing w:val="2"/>
          <w:sz w:val="22"/>
          <w:szCs w:val="22"/>
          <w:lang w:val="fr-FR"/>
        </w:rPr>
        <w:t>“</w:t>
      </w:r>
      <w:proofErr w:type="spellStart"/>
      <w:proofErr w:type="gramEnd"/>
      <w:r w:rsidR="00D85AFD" w:rsidRPr="0098548F">
        <w:rPr>
          <w:rFonts w:asciiTheme="majorHAnsi" w:hAnsiTheme="majorHAnsi" w:cstheme="majorHAnsi"/>
          <w:color w:val="000000"/>
          <w:spacing w:val="2"/>
          <w:sz w:val="22"/>
          <w:szCs w:val="22"/>
          <w:lang w:val="fr-FR"/>
        </w:rPr>
        <w:t>Accademia</w:t>
      </w:r>
      <w:proofErr w:type="spellEnd"/>
      <w:r w:rsidR="00D85AFD" w:rsidRPr="0098548F">
        <w:rPr>
          <w:rFonts w:asciiTheme="majorHAnsi" w:hAnsiTheme="majorHAnsi" w:cstheme="majorHAnsi"/>
          <w:color w:val="000000"/>
          <w:spacing w:val="2"/>
          <w:sz w:val="22"/>
          <w:szCs w:val="22"/>
          <w:lang w:val="fr-FR"/>
        </w:rPr>
        <w:t xml:space="preserve"> </w:t>
      </w:r>
      <w:proofErr w:type="spellStart"/>
      <w:r w:rsidR="00D85AFD" w:rsidRPr="0098548F">
        <w:rPr>
          <w:rFonts w:asciiTheme="majorHAnsi" w:hAnsiTheme="majorHAnsi" w:cstheme="majorHAnsi"/>
          <w:color w:val="000000"/>
          <w:spacing w:val="2"/>
          <w:sz w:val="22"/>
          <w:szCs w:val="22"/>
          <w:lang w:val="fr-FR"/>
        </w:rPr>
        <w:t>Ambrosiana</w:t>
      </w:r>
      <w:proofErr w:type="spellEnd"/>
      <w:r w:rsidR="00CE1F0E" w:rsidRPr="0098548F">
        <w:rPr>
          <w:rFonts w:asciiTheme="majorHAnsi" w:hAnsiTheme="majorHAnsi" w:cstheme="majorHAnsi"/>
          <w:color w:val="000000"/>
          <w:spacing w:val="2"/>
          <w:sz w:val="22"/>
          <w:szCs w:val="22"/>
          <w:lang w:val="fr-FR"/>
        </w:rPr>
        <w:t>”</w:t>
      </w:r>
      <w:r w:rsidR="00D85AFD" w:rsidRPr="0098548F">
        <w:rPr>
          <w:rFonts w:asciiTheme="majorHAnsi" w:hAnsiTheme="majorHAnsi" w:cstheme="majorHAnsi"/>
          <w:color w:val="000000"/>
          <w:spacing w:val="2"/>
          <w:sz w:val="22"/>
          <w:szCs w:val="22"/>
          <w:lang w:val="fr-FR"/>
        </w:rPr>
        <w:t xml:space="preserve">, Milan </w:t>
      </w:r>
    </w:p>
    <w:p w14:paraId="66074703" w14:textId="296380D5" w:rsidR="00D85AFD" w:rsidRPr="00D85AFD" w:rsidRDefault="006A4DC7" w:rsidP="00E86E19">
      <w:pPr>
        <w:widowControl w:val="0"/>
        <w:autoSpaceDE w:val="0"/>
        <w:autoSpaceDN w:val="0"/>
        <w:adjustRightInd w:val="0"/>
        <w:spacing w:before="52"/>
        <w:rPr>
          <w:rFonts w:asciiTheme="majorHAnsi" w:hAnsiTheme="majorHAnsi" w:cstheme="majorHAnsi"/>
          <w:color w:val="000000"/>
          <w:spacing w:val="2"/>
          <w:sz w:val="22"/>
          <w:szCs w:val="22"/>
          <w:lang w:val="fr-FR"/>
        </w:rPr>
      </w:pPr>
      <w:r>
        <w:rPr>
          <w:rFonts w:asciiTheme="majorHAnsi" w:hAnsiTheme="majorHAnsi" w:cstheme="majorHAnsi"/>
          <w:color w:val="000000"/>
          <w:spacing w:val="2"/>
          <w:sz w:val="22"/>
          <w:szCs w:val="22"/>
          <w:lang w:val="fr-FR"/>
        </w:rPr>
        <w:t>Membre de l’</w:t>
      </w:r>
      <w:r w:rsidR="00D85AFD" w:rsidRPr="00D85AFD">
        <w:rPr>
          <w:rFonts w:asciiTheme="majorHAnsi" w:hAnsiTheme="majorHAnsi" w:cstheme="majorHAnsi"/>
          <w:color w:val="000000"/>
          <w:spacing w:val="2"/>
          <w:sz w:val="22"/>
          <w:szCs w:val="22"/>
          <w:lang w:val="fr-FR"/>
        </w:rPr>
        <w:t xml:space="preserve">Association Internationale pour l’Antiquité tardive </w:t>
      </w:r>
    </w:p>
    <w:p w14:paraId="63465554" w14:textId="77777777" w:rsidR="00841304" w:rsidRDefault="00841304" w:rsidP="0012179C">
      <w:pPr>
        <w:widowControl w:val="0"/>
        <w:autoSpaceDE w:val="0"/>
        <w:autoSpaceDN w:val="0"/>
        <w:adjustRightInd w:val="0"/>
        <w:spacing w:before="52" w:after="120"/>
        <w:rPr>
          <w:rFonts w:asciiTheme="majorHAnsi" w:hAnsiTheme="majorHAnsi" w:cstheme="majorHAnsi"/>
          <w:color w:val="000000"/>
          <w:spacing w:val="2"/>
          <w:sz w:val="22"/>
          <w:szCs w:val="22"/>
          <w:lang w:val="fr-FR"/>
        </w:rPr>
      </w:pPr>
    </w:p>
    <w:p w14:paraId="61066BB4" w14:textId="605600C8" w:rsidR="0083242F" w:rsidRPr="009966F0" w:rsidRDefault="0083242F" w:rsidP="006024EC">
      <w:pPr>
        <w:spacing w:after="80" w:line="259" w:lineRule="auto"/>
        <w:outlineLvl w:val="1"/>
        <w:rPr>
          <w:rFonts w:asciiTheme="majorHAnsi" w:hAnsiTheme="majorHAnsi" w:cstheme="majorHAnsi"/>
          <w:b/>
          <w:bCs/>
          <w:color w:val="C00000"/>
          <w:spacing w:val="2"/>
          <w:sz w:val="22"/>
          <w:szCs w:val="22"/>
          <w:lang w:val="fr-FR"/>
        </w:rPr>
      </w:pPr>
      <w:r w:rsidRPr="009966F0">
        <w:rPr>
          <w:rFonts w:asciiTheme="majorHAnsi" w:hAnsiTheme="majorHAnsi" w:cstheme="majorHAnsi"/>
          <w:b/>
          <w:bCs/>
          <w:color w:val="C00000"/>
          <w:spacing w:val="2"/>
          <w:sz w:val="22"/>
          <w:szCs w:val="22"/>
          <w:lang w:val="fr-FR"/>
        </w:rPr>
        <w:t>I</w:t>
      </w:r>
      <w:r w:rsidR="00E06F91">
        <w:rPr>
          <w:rFonts w:asciiTheme="majorHAnsi" w:hAnsiTheme="majorHAnsi" w:cstheme="majorHAnsi"/>
          <w:b/>
          <w:bCs/>
          <w:color w:val="C00000"/>
          <w:spacing w:val="2"/>
          <w:sz w:val="22"/>
          <w:szCs w:val="22"/>
          <w:lang w:val="fr-FR"/>
        </w:rPr>
        <w:t xml:space="preserve">nformations </w:t>
      </w:r>
      <w:r w:rsidR="0098735B">
        <w:rPr>
          <w:rFonts w:asciiTheme="majorHAnsi" w:hAnsiTheme="majorHAnsi" w:cstheme="majorHAnsi"/>
          <w:b/>
          <w:bCs/>
          <w:color w:val="C00000"/>
          <w:spacing w:val="2"/>
          <w:sz w:val="22"/>
          <w:szCs w:val="22"/>
          <w:lang w:val="fr-FR"/>
        </w:rPr>
        <w:t>additionnelles</w:t>
      </w:r>
      <w:r w:rsidRPr="009966F0">
        <w:rPr>
          <w:rFonts w:asciiTheme="majorHAnsi" w:hAnsiTheme="majorHAnsi" w:cstheme="majorHAnsi"/>
          <w:b/>
          <w:bCs/>
          <w:color w:val="C00000"/>
          <w:spacing w:val="2"/>
          <w:sz w:val="22"/>
          <w:szCs w:val="22"/>
          <w:lang w:val="fr-FR"/>
        </w:rPr>
        <w:t xml:space="preserve"> </w:t>
      </w:r>
    </w:p>
    <w:p w14:paraId="24B6F2C7" w14:textId="56EF9B7E" w:rsidR="0083242F" w:rsidRPr="00AD6FDC" w:rsidRDefault="009269E6" w:rsidP="006024EC">
      <w:pPr>
        <w:autoSpaceDE w:val="0"/>
        <w:autoSpaceDN w:val="0"/>
        <w:adjustRightInd w:val="0"/>
        <w:outlineLvl w:val="2"/>
        <w:rPr>
          <w:rFonts w:asciiTheme="majorHAnsi" w:hAnsiTheme="majorHAnsi" w:cstheme="majorHAnsi"/>
          <w:i/>
          <w:iCs/>
          <w:color w:val="000000"/>
          <w:spacing w:val="2"/>
          <w:sz w:val="22"/>
          <w:szCs w:val="22"/>
          <w:lang w:val="fr-FR"/>
        </w:rPr>
      </w:pPr>
      <w:r w:rsidRPr="00AD6FDC">
        <w:rPr>
          <w:rFonts w:asciiTheme="majorHAnsi" w:hAnsiTheme="majorHAnsi" w:cstheme="majorHAnsi"/>
          <w:i/>
          <w:iCs/>
          <w:color w:val="000000"/>
          <w:spacing w:val="2"/>
          <w:sz w:val="22"/>
          <w:szCs w:val="22"/>
          <w:lang w:val="fr-FR"/>
        </w:rPr>
        <w:t>Interruption de carrière</w:t>
      </w:r>
    </w:p>
    <w:p w14:paraId="3C6C2172" w14:textId="6E870900" w:rsidR="0083242F" w:rsidRPr="00C81588" w:rsidRDefault="00AD6FDC" w:rsidP="0049089B">
      <w:pPr>
        <w:widowControl w:val="0"/>
        <w:autoSpaceDE w:val="0"/>
        <w:autoSpaceDN w:val="0"/>
        <w:adjustRightInd w:val="0"/>
        <w:spacing w:before="52" w:after="160"/>
        <w:rPr>
          <w:rFonts w:asciiTheme="majorHAnsi" w:hAnsiTheme="majorHAnsi" w:cstheme="majorHAnsi"/>
          <w:color w:val="000000"/>
          <w:spacing w:val="2"/>
          <w:sz w:val="22"/>
          <w:szCs w:val="22"/>
          <w:lang w:val="fr-FR"/>
        </w:rPr>
      </w:pPr>
      <w:r w:rsidRPr="00C81588">
        <w:rPr>
          <w:rFonts w:asciiTheme="majorHAnsi" w:hAnsiTheme="majorHAnsi" w:cstheme="majorHAnsi"/>
          <w:color w:val="000000"/>
          <w:spacing w:val="2"/>
          <w:sz w:val="22"/>
          <w:szCs w:val="22"/>
          <w:lang w:val="fr-FR"/>
        </w:rPr>
        <w:t>Congés parentaux</w:t>
      </w:r>
      <w:r>
        <w:rPr>
          <w:rFonts w:asciiTheme="majorHAnsi" w:hAnsiTheme="majorHAnsi" w:cstheme="majorHAnsi"/>
          <w:color w:val="000000"/>
          <w:spacing w:val="2"/>
          <w:sz w:val="22"/>
          <w:szCs w:val="22"/>
          <w:lang w:val="fr-FR"/>
        </w:rPr>
        <w:t xml:space="preserve"> </w:t>
      </w:r>
      <w:r w:rsidR="0083242F" w:rsidRPr="00C81588">
        <w:rPr>
          <w:rFonts w:asciiTheme="majorHAnsi" w:hAnsiTheme="majorHAnsi" w:cstheme="majorHAnsi"/>
          <w:color w:val="000000"/>
          <w:spacing w:val="2"/>
          <w:sz w:val="22"/>
          <w:szCs w:val="22"/>
          <w:lang w:val="fr-FR"/>
        </w:rPr>
        <w:t xml:space="preserve">: </w:t>
      </w:r>
      <w:r w:rsidR="009269E6" w:rsidRPr="00C81588">
        <w:rPr>
          <w:rFonts w:asciiTheme="majorHAnsi" w:hAnsiTheme="majorHAnsi" w:cstheme="majorHAnsi"/>
          <w:color w:val="000000"/>
          <w:spacing w:val="2"/>
          <w:sz w:val="22"/>
          <w:szCs w:val="22"/>
          <w:lang w:val="fr-FR"/>
        </w:rPr>
        <w:t>mai</w:t>
      </w:r>
      <w:r w:rsidR="0083242F" w:rsidRPr="00C81588">
        <w:rPr>
          <w:rFonts w:asciiTheme="majorHAnsi" w:hAnsiTheme="majorHAnsi" w:cstheme="majorHAnsi"/>
          <w:color w:val="000000"/>
          <w:spacing w:val="2"/>
          <w:sz w:val="22"/>
          <w:szCs w:val="22"/>
          <w:lang w:val="fr-FR"/>
        </w:rPr>
        <w:t xml:space="preserve"> 2018-</w:t>
      </w:r>
      <w:r w:rsidR="009269E6" w:rsidRPr="00C81588">
        <w:rPr>
          <w:rFonts w:asciiTheme="majorHAnsi" w:hAnsiTheme="majorHAnsi" w:cstheme="majorHAnsi"/>
          <w:color w:val="000000"/>
          <w:spacing w:val="2"/>
          <w:sz w:val="22"/>
          <w:szCs w:val="22"/>
          <w:lang w:val="fr-FR"/>
        </w:rPr>
        <w:t>o</w:t>
      </w:r>
      <w:r w:rsidR="00C81588" w:rsidRPr="00C81588">
        <w:rPr>
          <w:rFonts w:asciiTheme="majorHAnsi" w:hAnsiTheme="majorHAnsi" w:cstheme="majorHAnsi"/>
          <w:color w:val="000000"/>
          <w:spacing w:val="2"/>
          <w:sz w:val="22"/>
          <w:szCs w:val="22"/>
          <w:lang w:val="fr-FR"/>
        </w:rPr>
        <w:t>ctobre</w:t>
      </w:r>
      <w:r w:rsidR="0083242F" w:rsidRPr="00C81588">
        <w:rPr>
          <w:rFonts w:asciiTheme="majorHAnsi" w:hAnsiTheme="majorHAnsi" w:cstheme="majorHAnsi"/>
          <w:color w:val="000000"/>
          <w:spacing w:val="2"/>
          <w:sz w:val="22"/>
          <w:szCs w:val="22"/>
          <w:lang w:val="fr-FR"/>
        </w:rPr>
        <w:t xml:space="preserve"> 2018</w:t>
      </w:r>
      <w:r>
        <w:rPr>
          <w:rFonts w:asciiTheme="majorHAnsi" w:hAnsiTheme="majorHAnsi" w:cstheme="majorHAnsi"/>
          <w:color w:val="000000"/>
          <w:spacing w:val="2"/>
          <w:sz w:val="22"/>
          <w:szCs w:val="22"/>
          <w:lang w:val="fr-FR"/>
        </w:rPr>
        <w:t xml:space="preserve"> </w:t>
      </w:r>
      <w:r w:rsidR="0083242F" w:rsidRPr="00C81588">
        <w:rPr>
          <w:rFonts w:asciiTheme="majorHAnsi" w:hAnsiTheme="majorHAnsi" w:cstheme="majorHAnsi"/>
          <w:color w:val="000000"/>
          <w:spacing w:val="2"/>
          <w:sz w:val="22"/>
          <w:szCs w:val="22"/>
          <w:lang w:val="fr-FR"/>
        </w:rPr>
        <w:t xml:space="preserve">; </w:t>
      </w:r>
      <w:r w:rsidR="00C81588" w:rsidRPr="00C81588">
        <w:rPr>
          <w:rFonts w:asciiTheme="majorHAnsi" w:hAnsiTheme="majorHAnsi" w:cstheme="majorHAnsi"/>
          <w:color w:val="000000"/>
          <w:spacing w:val="2"/>
          <w:sz w:val="22"/>
          <w:szCs w:val="22"/>
          <w:lang w:val="fr-FR"/>
        </w:rPr>
        <w:t>oc</w:t>
      </w:r>
      <w:r w:rsidR="00C81588">
        <w:rPr>
          <w:rFonts w:asciiTheme="majorHAnsi" w:hAnsiTheme="majorHAnsi" w:cstheme="majorHAnsi"/>
          <w:color w:val="000000"/>
          <w:spacing w:val="2"/>
          <w:sz w:val="22"/>
          <w:szCs w:val="22"/>
          <w:lang w:val="fr-FR"/>
        </w:rPr>
        <w:t>tobre</w:t>
      </w:r>
      <w:r w:rsidR="005515CF">
        <w:rPr>
          <w:rFonts w:asciiTheme="majorHAnsi" w:hAnsiTheme="majorHAnsi" w:cstheme="majorHAnsi"/>
          <w:color w:val="000000"/>
          <w:spacing w:val="2"/>
          <w:sz w:val="22"/>
          <w:szCs w:val="22"/>
          <w:lang w:val="fr-FR"/>
        </w:rPr>
        <w:t xml:space="preserve"> </w:t>
      </w:r>
      <w:r w:rsidR="0083242F" w:rsidRPr="00C81588">
        <w:rPr>
          <w:rFonts w:asciiTheme="majorHAnsi" w:hAnsiTheme="majorHAnsi" w:cstheme="majorHAnsi"/>
          <w:color w:val="000000"/>
          <w:spacing w:val="2"/>
          <w:sz w:val="22"/>
          <w:szCs w:val="22"/>
          <w:lang w:val="fr-FR"/>
        </w:rPr>
        <w:t>2014-</w:t>
      </w:r>
      <w:r w:rsidR="00C81588">
        <w:rPr>
          <w:rFonts w:asciiTheme="majorHAnsi" w:hAnsiTheme="majorHAnsi" w:cstheme="majorHAnsi"/>
          <w:color w:val="000000"/>
          <w:spacing w:val="2"/>
          <w:sz w:val="22"/>
          <w:szCs w:val="22"/>
          <w:lang w:val="fr-FR"/>
        </w:rPr>
        <w:t>janvier</w:t>
      </w:r>
      <w:r w:rsidR="0083242F" w:rsidRPr="00C81588">
        <w:rPr>
          <w:rFonts w:asciiTheme="majorHAnsi" w:hAnsiTheme="majorHAnsi" w:cstheme="majorHAnsi"/>
          <w:color w:val="000000"/>
          <w:spacing w:val="2"/>
          <w:sz w:val="22"/>
          <w:szCs w:val="22"/>
          <w:lang w:val="fr-FR"/>
        </w:rPr>
        <w:t xml:space="preserve"> 2015</w:t>
      </w:r>
      <w:r>
        <w:rPr>
          <w:rFonts w:asciiTheme="majorHAnsi" w:hAnsiTheme="majorHAnsi" w:cstheme="majorHAnsi"/>
          <w:color w:val="000000"/>
          <w:spacing w:val="2"/>
          <w:sz w:val="22"/>
          <w:szCs w:val="22"/>
          <w:lang w:val="fr-FR"/>
        </w:rPr>
        <w:t xml:space="preserve"> </w:t>
      </w:r>
      <w:r w:rsidR="0083242F" w:rsidRPr="00C81588">
        <w:rPr>
          <w:rFonts w:asciiTheme="majorHAnsi" w:hAnsiTheme="majorHAnsi" w:cstheme="majorHAnsi"/>
          <w:color w:val="000000"/>
          <w:spacing w:val="2"/>
          <w:sz w:val="22"/>
          <w:szCs w:val="22"/>
          <w:lang w:val="fr-FR"/>
        </w:rPr>
        <w:t xml:space="preserve">; </w:t>
      </w:r>
      <w:r w:rsidR="00C81588">
        <w:rPr>
          <w:rFonts w:asciiTheme="majorHAnsi" w:hAnsiTheme="majorHAnsi" w:cstheme="majorHAnsi"/>
          <w:color w:val="000000"/>
          <w:spacing w:val="2"/>
          <w:sz w:val="22"/>
          <w:szCs w:val="22"/>
          <w:lang w:val="fr-FR"/>
        </w:rPr>
        <w:t>décembre</w:t>
      </w:r>
      <w:r w:rsidR="0083242F" w:rsidRPr="00C81588">
        <w:rPr>
          <w:rFonts w:asciiTheme="majorHAnsi" w:hAnsiTheme="majorHAnsi" w:cstheme="majorHAnsi"/>
          <w:color w:val="000000"/>
          <w:spacing w:val="2"/>
          <w:sz w:val="22"/>
          <w:szCs w:val="22"/>
          <w:lang w:val="fr-FR"/>
        </w:rPr>
        <w:t xml:space="preserve"> 2010-</w:t>
      </w:r>
      <w:r w:rsidR="00C81588">
        <w:rPr>
          <w:rFonts w:asciiTheme="majorHAnsi" w:hAnsiTheme="majorHAnsi" w:cstheme="majorHAnsi"/>
          <w:color w:val="000000"/>
          <w:spacing w:val="2"/>
          <w:sz w:val="22"/>
          <w:szCs w:val="22"/>
          <w:lang w:val="fr-FR"/>
        </w:rPr>
        <w:t>mars</w:t>
      </w:r>
      <w:r w:rsidR="0083242F" w:rsidRPr="00C81588">
        <w:rPr>
          <w:rFonts w:asciiTheme="majorHAnsi" w:hAnsiTheme="majorHAnsi" w:cstheme="majorHAnsi"/>
          <w:color w:val="000000"/>
          <w:spacing w:val="2"/>
          <w:sz w:val="22"/>
          <w:szCs w:val="22"/>
          <w:lang w:val="fr-FR"/>
        </w:rPr>
        <w:t xml:space="preserve"> 2011</w:t>
      </w:r>
      <w:r w:rsidR="0083242F" w:rsidRPr="00C81588">
        <w:rPr>
          <w:rFonts w:asciiTheme="majorHAnsi" w:hAnsiTheme="majorHAnsi" w:cstheme="majorHAnsi"/>
          <w:color w:val="000000"/>
          <w:spacing w:val="2"/>
          <w:sz w:val="22"/>
          <w:szCs w:val="22"/>
          <w:lang w:val="fr-FR"/>
        </w:rPr>
        <w:tab/>
      </w:r>
    </w:p>
    <w:p w14:paraId="1B4BE01E" w14:textId="6D5E727B" w:rsidR="0083242F" w:rsidRPr="00AD6FDC" w:rsidRDefault="00C81588" w:rsidP="006024EC">
      <w:pPr>
        <w:autoSpaceDE w:val="0"/>
        <w:autoSpaceDN w:val="0"/>
        <w:adjustRightInd w:val="0"/>
        <w:outlineLvl w:val="2"/>
        <w:rPr>
          <w:rFonts w:asciiTheme="majorHAnsi" w:hAnsiTheme="majorHAnsi" w:cstheme="majorHAnsi"/>
          <w:i/>
          <w:iCs/>
          <w:color w:val="000000"/>
          <w:spacing w:val="2"/>
          <w:sz w:val="22"/>
          <w:szCs w:val="22"/>
          <w:lang w:val="fr-FR"/>
        </w:rPr>
      </w:pPr>
      <w:r w:rsidRPr="00AD6FDC">
        <w:rPr>
          <w:rFonts w:asciiTheme="majorHAnsi" w:hAnsiTheme="majorHAnsi" w:cstheme="majorHAnsi"/>
          <w:i/>
          <w:iCs/>
          <w:color w:val="000000"/>
          <w:spacing w:val="2"/>
          <w:sz w:val="22"/>
          <w:szCs w:val="22"/>
          <w:lang w:val="fr-FR"/>
        </w:rPr>
        <w:t xml:space="preserve">Diversification de </w:t>
      </w:r>
      <w:r w:rsidR="00FF1554" w:rsidRPr="00AD6FDC">
        <w:rPr>
          <w:rFonts w:asciiTheme="majorHAnsi" w:hAnsiTheme="majorHAnsi" w:cstheme="majorHAnsi"/>
          <w:i/>
          <w:iCs/>
          <w:color w:val="000000"/>
          <w:spacing w:val="2"/>
          <w:sz w:val="22"/>
          <w:szCs w:val="22"/>
          <w:lang w:val="fr-FR"/>
        </w:rPr>
        <w:t>carrière</w:t>
      </w:r>
    </w:p>
    <w:p w14:paraId="48E1A03C" w14:textId="1E358093" w:rsidR="0083242F" w:rsidRPr="00C81588" w:rsidRDefault="005515CF" w:rsidP="005515CF">
      <w:pPr>
        <w:widowControl w:val="0"/>
        <w:autoSpaceDE w:val="0"/>
        <w:autoSpaceDN w:val="0"/>
        <w:adjustRightInd w:val="0"/>
        <w:spacing w:before="52"/>
        <w:rPr>
          <w:rFonts w:asciiTheme="majorHAnsi" w:hAnsiTheme="majorHAnsi" w:cstheme="majorHAnsi"/>
          <w:color w:val="000000"/>
          <w:spacing w:val="2"/>
          <w:sz w:val="22"/>
          <w:szCs w:val="22"/>
          <w:lang w:val="fr-FR"/>
        </w:rPr>
      </w:pPr>
      <w:r>
        <w:rPr>
          <w:rFonts w:asciiTheme="majorHAnsi" w:hAnsiTheme="majorHAnsi" w:cstheme="majorHAnsi"/>
          <w:color w:val="000000"/>
          <w:spacing w:val="2"/>
          <w:sz w:val="22"/>
          <w:szCs w:val="22"/>
          <w:lang w:val="fr-FR"/>
        </w:rPr>
        <w:t xml:space="preserve">2003-2009 </w:t>
      </w:r>
      <w:r w:rsidR="00C81588">
        <w:rPr>
          <w:rFonts w:asciiTheme="majorHAnsi" w:hAnsiTheme="majorHAnsi" w:cstheme="majorHAnsi"/>
          <w:color w:val="000000"/>
          <w:spacing w:val="2"/>
          <w:sz w:val="22"/>
          <w:szCs w:val="22"/>
          <w:lang w:val="fr-FR"/>
        </w:rPr>
        <w:t>Enseignement de Lettres classique</w:t>
      </w:r>
      <w:r w:rsidR="00491643">
        <w:rPr>
          <w:rFonts w:asciiTheme="majorHAnsi" w:hAnsiTheme="majorHAnsi" w:cstheme="majorHAnsi"/>
          <w:color w:val="000000"/>
          <w:spacing w:val="2"/>
          <w:sz w:val="22"/>
          <w:szCs w:val="22"/>
          <w:lang w:val="fr-FR"/>
        </w:rPr>
        <w:t>s</w:t>
      </w:r>
      <w:r w:rsidR="00FA166C">
        <w:rPr>
          <w:rFonts w:asciiTheme="majorHAnsi" w:hAnsiTheme="majorHAnsi" w:cstheme="majorHAnsi"/>
          <w:color w:val="000000"/>
          <w:spacing w:val="2"/>
          <w:sz w:val="22"/>
          <w:szCs w:val="22"/>
          <w:lang w:val="fr-FR"/>
        </w:rPr>
        <w:t xml:space="preserve"> (grec et latin)</w:t>
      </w:r>
      <w:r w:rsidR="00C81588">
        <w:rPr>
          <w:rFonts w:asciiTheme="majorHAnsi" w:hAnsiTheme="majorHAnsi" w:cstheme="majorHAnsi"/>
          <w:color w:val="000000"/>
          <w:spacing w:val="2"/>
          <w:sz w:val="22"/>
          <w:szCs w:val="22"/>
          <w:lang w:val="fr-FR"/>
        </w:rPr>
        <w:t xml:space="preserve"> au secondaire en Italie</w:t>
      </w:r>
      <w:r w:rsidR="00C81588" w:rsidRPr="00C81588">
        <w:rPr>
          <w:rFonts w:asciiTheme="majorHAnsi" w:hAnsiTheme="majorHAnsi" w:cstheme="majorHAnsi"/>
          <w:color w:val="000000"/>
          <w:spacing w:val="2"/>
          <w:sz w:val="22"/>
          <w:szCs w:val="22"/>
          <w:lang w:val="fr-FR"/>
        </w:rPr>
        <w:t xml:space="preserve"> </w:t>
      </w:r>
      <w:r w:rsidR="0083242F" w:rsidRPr="00C81588">
        <w:rPr>
          <w:rFonts w:asciiTheme="majorHAnsi" w:hAnsiTheme="majorHAnsi" w:cstheme="majorHAnsi"/>
          <w:color w:val="000000"/>
          <w:spacing w:val="2"/>
          <w:sz w:val="22"/>
          <w:szCs w:val="22"/>
          <w:lang w:val="fr-FR"/>
        </w:rPr>
        <w:t xml:space="preserve">(18 </w:t>
      </w:r>
      <w:r w:rsidR="00C81588">
        <w:rPr>
          <w:rFonts w:asciiTheme="majorHAnsi" w:hAnsiTheme="majorHAnsi" w:cstheme="majorHAnsi"/>
          <w:color w:val="000000"/>
          <w:spacing w:val="2"/>
          <w:sz w:val="22"/>
          <w:szCs w:val="22"/>
          <w:lang w:val="fr-FR"/>
        </w:rPr>
        <w:t>h/</w:t>
      </w:r>
      <w:proofErr w:type="spellStart"/>
      <w:r w:rsidR="00C81588">
        <w:rPr>
          <w:rFonts w:asciiTheme="majorHAnsi" w:hAnsiTheme="majorHAnsi" w:cstheme="majorHAnsi"/>
          <w:color w:val="000000"/>
          <w:spacing w:val="2"/>
          <w:sz w:val="22"/>
          <w:szCs w:val="22"/>
          <w:lang w:val="fr-FR"/>
        </w:rPr>
        <w:t>hbd</w:t>
      </w:r>
      <w:proofErr w:type="spellEnd"/>
      <w:r w:rsidR="0083242F" w:rsidRPr="00C81588">
        <w:rPr>
          <w:rFonts w:asciiTheme="majorHAnsi" w:hAnsiTheme="majorHAnsi" w:cstheme="majorHAnsi"/>
          <w:color w:val="000000"/>
          <w:spacing w:val="2"/>
          <w:sz w:val="22"/>
          <w:szCs w:val="22"/>
          <w:lang w:val="fr-FR"/>
        </w:rPr>
        <w:t>)</w:t>
      </w:r>
    </w:p>
    <w:p w14:paraId="12CD06A0" w14:textId="09D05D62" w:rsidR="0083242F" w:rsidRPr="00C81588" w:rsidRDefault="005515CF" w:rsidP="005515CF">
      <w:pPr>
        <w:widowControl w:val="0"/>
        <w:autoSpaceDE w:val="0"/>
        <w:autoSpaceDN w:val="0"/>
        <w:adjustRightInd w:val="0"/>
        <w:spacing w:before="52"/>
        <w:rPr>
          <w:rFonts w:asciiTheme="majorHAnsi" w:hAnsiTheme="majorHAnsi" w:cstheme="majorHAnsi"/>
          <w:color w:val="000000"/>
          <w:spacing w:val="2"/>
          <w:sz w:val="22"/>
          <w:szCs w:val="22"/>
          <w:lang w:val="fr-FR"/>
        </w:rPr>
      </w:pPr>
      <w:r>
        <w:rPr>
          <w:rFonts w:asciiTheme="majorHAnsi" w:hAnsiTheme="majorHAnsi" w:cstheme="majorHAnsi"/>
          <w:color w:val="000000"/>
          <w:spacing w:val="2"/>
          <w:sz w:val="22"/>
          <w:szCs w:val="22"/>
          <w:lang w:val="fr-FR"/>
        </w:rPr>
        <w:t xml:space="preserve">2007-2010 </w:t>
      </w:r>
      <w:r w:rsidR="00C81588" w:rsidRPr="00C81588">
        <w:rPr>
          <w:rFonts w:asciiTheme="majorHAnsi" w:hAnsiTheme="majorHAnsi" w:cstheme="majorHAnsi"/>
          <w:color w:val="000000"/>
          <w:spacing w:val="2"/>
          <w:sz w:val="22"/>
          <w:szCs w:val="22"/>
          <w:lang w:val="fr-FR"/>
        </w:rPr>
        <w:t xml:space="preserve">Experte en </w:t>
      </w:r>
      <w:r w:rsidR="0098735B">
        <w:rPr>
          <w:rFonts w:asciiTheme="majorHAnsi" w:hAnsiTheme="majorHAnsi" w:cstheme="majorHAnsi"/>
          <w:color w:val="000000"/>
          <w:spacing w:val="2"/>
          <w:sz w:val="22"/>
          <w:szCs w:val="22"/>
          <w:lang w:val="fr-FR"/>
        </w:rPr>
        <w:t xml:space="preserve">recherche </w:t>
      </w:r>
      <w:r w:rsidR="00C81588" w:rsidRPr="00C81588">
        <w:rPr>
          <w:rFonts w:asciiTheme="majorHAnsi" w:hAnsiTheme="majorHAnsi" w:cstheme="majorHAnsi"/>
          <w:color w:val="000000"/>
          <w:spacing w:val="2"/>
          <w:sz w:val="22"/>
          <w:szCs w:val="22"/>
          <w:lang w:val="fr-FR"/>
        </w:rPr>
        <w:t>iconographi</w:t>
      </w:r>
      <w:r w:rsidR="0098735B">
        <w:rPr>
          <w:rFonts w:asciiTheme="majorHAnsi" w:hAnsiTheme="majorHAnsi" w:cstheme="majorHAnsi"/>
          <w:color w:val="000000"/>
          <w:spacing w:val="2"/>
          <w:sz w:val="22"/>
          <w:szCs w:val="22"/>
          <w:lang w:val="fr-FR"/>
        </w:rPr>
        <w:t xml:space="preserve">que </w:t>
      </w:r>
      <w:r w:rsidR="00C81588" w:rsidRPr="00C81588">
        <w:rPr>
          <w:rFonts w:asciiTheme="majorHAnsi" w:hAnsiTheme="majorHAnsi" w:cstheme="majorHAnsi"/>
          <w:color w:val="000000"/>
          <w:spacing w:val="2"/>
          <w:sz w:val="22"/>
          <w:szCs w:val="22"/>
          <w:lang w:val="fr-FR"/>
        </w:rPr>
        <w:t>chez Electa Mondadori</w:t>
      </w:r>
      <w:r w:rsidR="00491643">
        <w:rPr>
          <w:rFonts w:asciiTheme="majorHAnsi" w:hAnsiTheme="majorHAnsi" w:cstheme="majorHAnsi"/>
          <w:color w:val="000000"/>
          <w:spacing w:val="2"/>
          <w:sz w:val="22"/>
          <w:szCs w:val="22"/>
          <w:lang w:val="fr-FR"/>
        </w:rPr>
        <w:t xml:space="preserve">, Milan </w:t>
      </w:r>
      <w:r w:rsidR="0083242F" w:rsidRPr="00C81588">
        <w:rPr>
          <w:rFonts w:asciiTheme="majorHAnsi" w:hAnsiTheme="majorHAnsi" w:cstheme="majorHAnsi"/>
          <w:color w:val="000000"/>
          <w:spacing w:val="2"/>
          <w:sz w:val="22"/>
          <w:szCs w:val="22"/>
          <w:lang w:val="fr-FR"/>
        </w:rPr>
        <w:t xml:space="preserve">(20 </w:t>
      </w:r>
      <w:r w:rsidR="00C81588">
        <w:rPr>
          <w:rFonts w:asciiTheme="majorHAnsi" w:hAnsiTheme="majorHAnsi" w:cstheme="majorHAnsi"/>
          <w:color w:val="000000"/>
          <w:spacing w:val="2"/>
          <w:sz w:val="22"/>
          <w:szCs w:val="22"/>
          <w:lang w:val="fr-FR"/>
        </w:rPr>
        <w:t>h/</w:t>
      </w:r>
      <w:proofErr w:type="spellStart"/>
      <w:r w:rsidR="00C81588">
        <w:rPr>
          <w:rFonts w:asciiTheme="majorHAnsi" w:hAnsiTheme="majorHAnsi" w:cstheme="majorHAnsi"/>
          <w:color w:val="000000"/>
          <w:spacing w:val="2"/>
          <w:sz w:val="22"/>
          <w:szCs w:val="22"/>
          <w:lang w:val="fr-FR"/>
        </w:rPr>
        <w:t>hbd</w:t>
      </w:r>
      <w:proofErr w:type="spellEnd"/>
      <w:r w:rsidR="0083242F" w:rsidRPr="00C81588">
        <w:rPr>
          <w:rFonts w:asciiTheme="majorHAnsi" w:hAnsiTheme="majorHAnsi" w:cstheme="majorHAnsi"/>
          <w:color w:val="000000"/>
          <w:spacing w:val="2"/>
          <w:sz w:val="22"/>
          <w:szCs w:val="22"/>
          <w:lang w:val="fr-FR"/>
        </w:rPr>
        <w:t>)</w:t>
      </w:r>
    </w:p>
    <w:p w14:paraId="5E83E005" w14:textId="4E436040" w:rsidR="0083242F" w:rsidRDefault="005515CF" w:rsidP="005515CF">
      <w:pPr>
        <w:widowControl w:val="0"/>
        <w:autoSpaceDE w:val="0"/>
        <w:autoSpaceDN w:val="0"/>
        <w:adjustRightInd w:val="0"/>
        <w:spacing w:before="52"/>
        <w:rPr>
          <w:rFonts w:asciiTheme="majorHAnsi" w:hAnsiTheme="majorHAnsi" w:cstheme="majorHAnsi"/>
          <w:color w:val="000000"/>
          <w:spacing w:val="2"/>
          <w:sz w:val="22"/>
          <w:szCs w:val="22"/>
          <w:lang w:val="fr-FR"/>
        </w:rPr>
      </w:pPr>
      <w:r>
        <w:rPr>
          <w:rFonts w:asciiTheme="majorHAnsi" w:hAnsiTheme="majorHAnsi" w:cstheme="majorHAnsi"/>
          <w:color w:val="000000"/>
          <w:spacing w:val="2"/>
          <w:sz w:val="22"/>
          <w:szCs w:val="22"/>
          <w:lang w:val="fr-FR"/>
        </w:rPr>
        <w:t xml:space="preserve">2000-2003 </w:t>
      </w:r>
      <w:r w:rsidR="00C81588" w:rsidRPr="00C81588">
        <w:rPr>
          <w:rFonts w:asciiTheme="majorHAnsi" w:hAnsiTheme="majorHAnsi" w:cstheme="majorHAnsi"/>
          <w:color w:val="000000"/>
          <w:spacing w:val="2"/>
          <w:sz w:val="22"/>
          <w:szCs w:val="22"/>
          <w:lang w:val="fr-FR"/>
        </w:rPr>
        <w:t xml:space="preserve">Guide </w:t>
      </w:r>
      <w:r w:rsidR="0098735B" w:rsidRPr="00C81588">
        <w:rPr>
          <w:rFonts w:asciiTheme="majorHAnsi" w:hAnsiTheme="majorHAnsi" w:cstheme="majorHAnsi"/>
          <w:color w:val="000000"/>
          <w:spacing w:val="2"/>
          <w:sz w:val="22"/>
          <w:szCs w:val="22"/>
          <w:lang w:val="fr-FR"/>
        </w:rPr>
        <w:t>conférencière</w:t>
      </w:r>
      <w:r w:rsidR="00C81588" w:rsidRPr="00C81588">
        <w:rPr>
          <w:rFonts w:asciiTheme="majorHAnsi" w:hAnsiTheme="majorHAnsi" w:cstheme="majorHAnsi"/>
          <w:color w:val="000000"/>
          <w:spacing w:val="2"/>
          <w:sz w:val="22"/>
          <w:szCs w:val="22"/>
          <w:lang w:val="fr-FR"/>
        </w:rPr>
        <w:t xml:space="preserve"> chez</w:t>
      </w:r>
      <w:r w:rsidR="0083242F" w:rsidRPr="00C81588">
        <w:rPr>
          <w:rFonts w:asciiTheme="majorHAnsi" w:hAnsiTheme="majorHAnsi" w:cstheme="majorHAnsi"/>
          <w:color w:val="000000"/>
          <w:spacing w:val="2"/>
          <w:sz w:val="22"/>
          <w:szCs w:val="22"/>
          <w:lang w:val="fr-FR"/>
        </w:rPr>
        <w:t xml:space="preserve"> ASTER</w:t>
      </w:r>
      <w:r w:rsidR="00491643">
        <w:rPr>
          <w:rFonts w:asciiTheme="majorHAnsi" w:hAnsiTheme="majorHAnsi" w:cstheme="majorHAnsi"/>
          <w:color w:val="000000"/>
          <w:spacing w:val="2"/>
          <w:sz w:val="22"/>
          <w:szCs w:val="22"/>
          <w:lang w:val="fr-FR"/>
        </w:rPr>
        <w:t>,</w:t>
      </w:r>
      <w:r w:rsidR="0083242F" w:rsidRPr="00C81588">
        <w:rPr>
          <w:rFonts w:asciiTheme="majorHAnsi" w:hAnsiTheme="majorHAnsi" w:cstheme="majorHAnsi"/>
          <w:color w:val="000000"/>
          <w:spacing w:val="2"/>
          <w:sz w:val="22"/>
          <w:szCs w:val="22"/>
          <w:lang w:val="fr-FR"/>
        </w:rPr>
        <w:t xml:space="preserve"> Milan</w:t>
      </w:r>
      <w:r w:rsidR="00491643">
        <w:rPr>
          <w:rFonts w:asciiTheme="majorHAnsi" w:hAnsiTheme="majorHAnsi" w:cstheme="majorHAnsi"/>
          <w:color w:val="000000"/>
          <w:spacing w:val="2"/>
          <w:sz w:val="22"/>
          <w:szCs w:val="22"/>
          <w:lang w:val="fr-FR"/>
        </w:rPr>
        <w:t xml:space="preserve"> </w:t>
      </w:r>
    </w:p>
    <w:p w14:paraId="6B832503" w14:textId="77777777" w:rsidR="0012179C" w:rsidRDefault="0012179C" w:rsidP="005515CF">
      <w:pPr>
        <w:widowControl w:val="0"/>
        <w:autoSpaceDE w:val="0"/>
        <w:autoSpaceDN w:val="0"/>
        <w:adjustRightInd w:val="0"/>
        <w:spacing w:before="52"/>
        <w:rPr>
          <w:rFonts w:asciiTheme="majorHAnsi" w:hAnsiTheme="majorHAnsi" w:cstheme="majorHAnsi"/>
          <w:color w:val="000000"/>
          <w:spacing w:val="2"/>
          <w:sz w:val="22"/>
          <w:szCs w:val="22"/>
          <w:lang w:val="fr-FR"/>
        </w:rPr>
      </w:pPr>
    </w:p>
    <w:p w14:paraId="2425437B" w14:textId="77777777" w:rsidR="006C224F" w:rsidRPr="00C81588" w:rsidRDefault="006C224F" w:rsidP="005515CF">
      <w:pPr>
        <w:widowControl w:val="0"/>
        <w:autoSpaceDE w:val="0"/>
        <w:autoSpaceDN w:val="0"/>
        <w:adjustRightInd w:val="0"/>
        <w:spacing w:before="52"/>
        <w:rPr>
          <w:rFonts w:asciiTheme="majorHAnsi" w:hAnsiTheme="majorHAnsi" w:cstheme="majorHAnsi"/>
          <w:color w:val="000000"/>
          <w:spacing w:val="2"/>
          <w:sz w:val="22"/>
          <w:szCs w:val="22"/>
          <w:lang w:val="fr-FR"/>
        </w:rPr>
      </w:pPr>
    </w:p>
    <w:p w14:paraId="3CC4EECB" w14:textId="26940CBE" w:rsidR="00377E71" w:rsidRPr="00B50EC6" w:rsidRDefault="00377E71">
      <w:pPr>
        <w:spacing w:after="160" w:line="259" w:lineRule="auto"/>
        <w:rPr>
          <w:rFonts w:asciiTheme="majorHAnsi" w:hAnsiTheme="majorHAnsi" w:cstheme="majorHAnsi"/>
          <w:color w:val="000000"/>
          <w:spacing w:val="2"/>
          <w:sz w:val="22"/>
          <w:szCs w:val="22"/>
          <w:lang w:val="fr-FR"/>
        </w:rPr>
      </w:pPr>
      <w:r>
        <w:rPr>
          <w:rFonts w:asciiTheme="majorHAnsi" w:eastAsia="Aptos" w:hAnsiTheme="majorHAnsi" w:cstheme="majorHAnsi"/>
          <w:b/>
          <w:bCs/>
          <w:color w:val="C00000"/>
          <w:kern w:val="2"/>
          <w:lang w:val="fr-FR" w:eastAsia="en-US"/>
        </w:rPr>
        <w:br w:type="page"/>
      </w:r>
    </w:p>
    <w:p w14:paraId="4F90A952" w14:textId="6DB80E5D" w:rsidR="00034451" w:rsidRPr="0049089B" w:rsidRDefault="00034451" w:rsidP="00826CA9">
      <w:pPr>
        <w:spacing w:after="160" w:line="259" w:lineRule="auto"/>
        <w:outlineLvl w:val="0"/>
        <w:rPr>
          <w:rFonts w:asciiTheme="majorHAnsi" w:hAnsiTheme="majorHAnsi" w:cstheme="majorHAnsi"/>
          <w:color w:val="000000"/>
          <w:spacing w:val="2"/>
          <w:sz w:val="22"/>
          <w:szCs w:val="22"/>
          <w:lang w:val="fr-FR"/>
        </w:rPr>
      </w:pPr>
      <w:r w:rsidRPr="00BA3E78">
        <w:rPr>
          <w:rFonts w:asciiTheme="majorHAnsi" w:eastAsia="Aptos" w:hAnsiTheme="majorHAnsi" w:cstheme="majorHAnsi"/>
          <w:b/>
          <w:bCs/>
          <w:caps/>
          <w:color w:val="C00000"/>
          <w:kern w:val="2"/>
          <w:lang w:val="fr-FR" w:eastAsia="en-US"/>
        </w:rPr>
        <w:t>publications</w:t>
      </w:r>
    </w:p>
    <w:p w14:paraId="7BBCA09A" w14:textId="77777777" w:rsidR="00034451" w:rsidRDefault="00034451" w:rsidP="00034451">
      <w:pPr>
        <w:spacing w:after="160" w:line="259" w:lineRule="auto"/>
        <w:rPr>
          <w:rFonts w:asciiTheme="majorHAnsi" w:eastAsia="Aptos" w:hAnsiTheme="majorHAnsi" w:cstheme="majorHAnsi"/>
          <w:b/>
          <w:bCs/>
          <w:color w:val="C00000"/>
          <w:kern w:val="2"/>
          <w:lang w:val="fr-FR" w:eastAsia="en-US"/>
        </w:rPr>
      </w:pPr>
    </w:p>
    <w:p w14:paraId="0E6A30C7" w14:textId="55004B0E" w:rsidR="00034451" w:rsidRPr="0025769E" w:rsidRDefault="006A4DC7" w:rsidP="00826CA9">
      <w:pPr>
        <w:autoSpaceDE w:val="0"/>
        <w:autoSpaceDN w:val="0"/>
        <w:adjustRightInd w:val="0"/>
        <w:spacing w:after="120"/>
        <w:outlineLvl w:val="1"/>
        <w:rPr>
          <w:rFonts w:asciiTheme="majorHAnsi" w:eastAsia="Aptos" w:hAnsiTheme="majorHAnsi" w:cstheme="majorHAnsi"/>
          <w:b/>
          <w:bCs/>
          <w:color w:val="C00000"/>
          <w:kern w:val="2"/>
          <w:lang w:val="fr-FR" w:eastAsia="en-US"/>
        </w:rPr>
      </w:pPr>
      <w:r w:rsidRPr="0025769E">
        <w:rPr>
          <w:rFonts w:asciiTheme="majorHAnsi" w:eastAsia="Aptos" w:hAnsiTheme="majorHAnsi" w:cstheme="majorHAnsi"/>
          <w:b/>
          <w:bCs/>
          <w:color w:val="C00000"/>
          <w:kern w:val="2"/>
          <w:lang w:val="fr-FR" w:eastAsia="en-US"/>
        </w:rPr>
        <w:t xml:space="preserve">Monographies et </w:t>
      </w:r>
      <w:r w:rsidR="0096419A" w:rsidRPr="0025769E">
        <w:rPr>
          <w:rFonts w:asciiTheme="majorHAnsi" w:eastAsia="Aptos" w:hAnsiTheme="majorHAnsi" w:cstheme="majorHAnsi"/>
          <w:b/>
          <w:bCs/>
          <w:color w:val="C00000"/>
          <w:kern w:val="2"/>
          <w:lang w:val="fr-FR" w:eastAsia="en-US"/>
        </w:rPr>
        <w:t>volumes</w:t>
      </w:r>
      <w:r w:rsidRPr="0025769E">
        <w:rPr>
          <w:rFonts w:asciiTheme="majorHAnsi" w:eastAsia="Aptos" w:hAnsiTheme="majorHAnsi" w:cstheme="majorHAnsi"/>
          <w:b/>
          <w:bCs/>
          <w:color w:val="C00000"/>
          <w:kern w:val="2"/>
          <w:lang w:val="fr-FR" w:eastAsia="en-US"/>
        </w:rPr>
        <w:t xml:space="preserve"> collectifs</w:t>
      </w:r>
      <w:r w:rsidR="00AE77DA">
        <w:rPr>
          <w:rFonts w:asciiTheme="majorHAnsi" w:eastAsia="Aptos" w:hAnsiTheme="majorHAnsi" w:cstheme="majorHAnsi"/>
          <w:b/>
          <w:bCs/>
          <w:color w:val="C00000"/>
          <w:kern w:val="2"/>
          <w:lang w:val="fr-FR" w:eastAsia="en-US"/>
        </w:rPr>
        <w:t xml:space="preserve"> dirigés et codirigés</w:t>
      </w:r>
    </w:p>
    <w:p w14:paraId="03D9EEBA" w14:textId="1EB12FC6" w:rsidR="006A4DC7" w:rsidRPr="00894155" w:rsidRDefault="006A4DC7" w:rsidP="003A53F9">
      <w:pPr>
        <w:autoSpaceDE w:val="0"/>
        <w:autoSpaceDN w:val="0"/>
        <w:adjustRightInd w:val="0"/>
        <w:spacing w:after="120"/>
        <w:rPr>
          <w:rFonts w:asciiTheme="majorHAnsi" w:eastAsia="Aptos" w:hAnsiTheme="majorHAnsi" w:cstheme="majorHAnsi"/>
          <w:kern w:val="2"/>
          <w:sz w:val="22"/>
          <w:szCs w:val="22"/>
          <w:lang w:val="it-IT" w:eastAsia="en-US"/>
        </w:rPr>
      </w:pPr>
      <w:r w:rsidRPr="00055397">
        <w:rPr>
          <w:rFonts w:asciiTheme="majorHAnsi" w:eastAsia="Aptos" w:hAnsiTheme="majorHAnsi" w:cstheme="majorHAnsi"/>
          <w:kern w:val="2"/>
          <w:sz w:val="22"/>
          <w:szCs w:val="22"/>
          <w:lang w:val="it-IT" w:eastAsia="en-US"/>
        </w:rPr>
        <w:t>E. Neri, F. Cervini, P. Liverani (d</w:t>
      </w:r>
      <w:r w:rsidR="00894155" w:rsidRPr="00055397">
        <w:rPr>
          <w:rFonts w:asciiTheme="majorHAnsi" w:eastAsia="Aptos" w:hAnsiTheme="majorHAnsi" w:cstheme="majorHAnsi"/>
          <w:kern w:val="2"/>
          <w:sz w:val="22"/>
          <w:szCs w:val="22"/>
          <w:lang w:val="it-IT" w:eastAsia="en-US"/>
        </w:rPr>
        <w:t>ir</w:t>
      </w:r>
      <w:r w:rsidRPr="00055397">
        <w:rPr>
          <w:rFonts w:asciiTheme="majorHAnsi" w:eastAsia="Aptos" w:hAnsiTheme="majorHAnsi" w:cstheme="majorHAnsi"/>
          <w:kern w:val="2"/>
          <w:sz w:val="22"/>
          <w:szCs w:val="22"/>
          <w:lang w:val="it-IT" w:eastAsia="en-US"/>
        </w:rPr>
        <w:t xml:space="preserve">.), </w:t>
      </w:r>
      <w:r w:rsidRPr="00055397">
        <w:rPr>
          <w:rFonts w:asciiTheme="majorHAnsi" w:eastAsia="Aptos" w:hAnsiTheme="majorHAnsi" w:cstheme="majorHAnsi"/>
          <w:i/>
          <w:iCs/>
          <w:kern w:val="2"/>
          <w:sz w:val="22"/>
          <w:szCs w:val="22"/>
          <w:lang w:val="it-IT" w:eastAsia="en-US"/>
        </w:rPr>
        <w:t xml:space="preserve">Colour concept: il colore dei secoli bui. </w:t>
      </w:r>
      <w:r w:rsidRPr="00894155">
        <w:rPr>
          <w:rFonts w:asciiTheme="majorHAnsi" w:eastAsia="Aptos" w:hAnsiTheme="majorHAnsi" w:cstheme="majorHAnsi"/>
          <w:i/>
          <w:iCs/>
          <w:kern w:val="2"/>
          <w:sz w:val="22"/>
          <w:szCs w:val="22"/>
          <w:lang w:val="it-IT" w:eastAsia="en-US"/>
        </w:rPr>
        <w:t>Codici cromatici e architetture dipinte nell’età Tardoantica e Medievale</w:t>
      </w:r>
      <w:r w:rsidRPr="00894155">
        <w:rPr>
          <w:rFonts w:asciiTheme="majorHAnsi" w:eastAsia="Aptos" w:hAnsiTheme="majorHAnsi" w:cstheme="majorHAnsi"/>
          <w:kern w:val="2"/>
          <w:sz w:val="22"/>
          <w:szCs w:val="22"/>
          <w:lang w:val="it-IT" w:eastAsia="en-US"/>
        </w:rPr>
        <w:t xml:space="preserve">, Archeopress, Oxford </w:t>
      </w:r>
      <w:r w:rsidR="00E963EE">
        <w:rPr>
          <w:rFonts w:asciiTheme="majorHAnsi" w:eastAsia="Aptos" w:hAnsiTheme="majorHAnsi" w:cstheme="majorHAnsi"/>
          <w:kern w:val="2"/>
          <w:sz w:val="22"/>
          <w:szCs w:val="22"/>
          <w:lang w:val="it-IT" w:eastAsia="en-US"/>
        </w:rPr>
        <w:t>2026.</w:t>
      </w:r>
    </w:p>
    <w:p w14:paraId="61794EB8" w14:textId="71C59A81" w:rsidR="00894155" w:rsidRPr="00355AAC" w:rsidRDefault="00894155" w:rsidP="003A53F9">
      <w:pPr>
        <w:autoSpaceDE w:val="0"/>
        <w:autoSpaceDN w:val="0"/>
        <w:adjustRightInd w:val="0"/>
        <w:spacing w:after="120"/>
        <w:rPr>
          <w:rFonts w:asciiTheme="majorHAnsi" w:eastAsia="Aptos" w:hAnsiTheme="majorHAnsi" w:cstheme="majorHAnsi"/>
          <w:kern w:val="2"/>
          <w:sz w:val="22"/>
          <w:szCs w:val="22"/>
          <w:lang w:val="fr-FR" w:eastAsia="en-US"/>
        </w:rPr>
      </w:pPr>
      <w:r w:rsidRPr="00355AAC">
        <w:rPr>
          <w:rFonts w:asciiTheme="majorHAnsi" w:eastAsia="Aptos" w:hAnsiTheme="majorHAnsi" w:cstheme="majorHAnsi"/>
          <w:kern w:val="2"/>
          <w:sz w:val="22"/>
          <w:szCs w:val="22"/>
          <w:lang w:val="fr-FR" w:eastAsia="en-US"/>
        </w:rPr>
        <w:t xml:space="preserve">F. Bejaoui, N. Lamarre, Z. </w:t>
      </w:r>
      <w:proofErr w:type="spellStart"/>
      <w:r w:rsidRPr="00355AAC">
        <w:rPr>
          <w:rFonts w:asciiTheme="majorHAnsi" w:eastAsia="Aptos" w:hAnsiTheme="majorHAnsi" w:cstheme="majorHAnsi"/>
          <w:kern w:val="2"/>
          <w:sz w:val="22"/>
          <w:szCs w:val="22"/>
          <w:lang w:val="fr-FR" w:eastAsia="en-US"/>
        </w:rPr>
        <w:t>Lecat</w:t>
      </w:r>
      <w:proofErr w:type="spellEnd"/>
      <w:r w:rsidRPr="00355AAC">
        <w:rPr>
          <w:rFonts w:asciiTheme="majorHAnsi" w:eastAsia="Aptos" w:hAnsiTheme="majorHAnsi" w:cstheme="majorHAnsi"/>
          <w:kern w:val="2"/>
          <w:sz w:val="22"/>
          <w:szCs w:val="22"/>
          <w:lang w:val="fr-FR" w:eastAsia="en-US"/>
        </w:rPr>
        <w:t>, V.</w:t>
      </w:r>
      <w:r w:rsidR="00355AAC">
        <w:rPr>
          <w:rFonts w:asciiTheme="majorHAnsi" w:eastAsia="Aptos" w:hAnsiTheme="majorHAnsi" w:cstheme="majorHAnsi"/>
          <w:kern w:val="2"/>
          <w:sz w:val="22"/>
          <w:szCs w:val="22"/>
          <w:lang w:val="fr-FR" w:eastAsia="en-US"/>
        </w:rPr>
        <w:t xml:space="preserve"> </w:t>
      </w:r>
      <w:r w:rsidRPr="00355AAC">
        <w:rPr>
          <w:rFonts w:asciiTheme="majorHAnsi" w:eastAsia="Aptos" w:hAnsiTheme="majorHAnsi" w:cstheme="majorHAnsi"/>
          <w:kern w:val="2"/>
          <w:sz w:val="22"/>
          <w:szCs w:val="22"/>
          <w:lang w:val="fr-FR" w:eastAsia="en-US"/>
        </w:rPr>
        <w:t xml:space="preserve">Michel, C. Michel d’Annoville, E. </w:t>
      </w:r>
      <w:proofErr w:type="spellStart"/>
      <w:r w:rsidRPr="00355AAC">
        <w:rPr>
          <w:rFonts w:asciiTheme="majorHAnsi" w:eastAsia="Aptos" w:hAnsiTheme="majorHAnsi" w:cstheme="majorHAnsi"/>
          <w:kern w:val="2"/>
          <w:sz w:val="22"/>
          <w:szCs w:val="22"/>
          <w:lang w:val="fr-FR" w:eastAsia="en-US"/>
        </w:rPr>
        <w:t>Morvillez</w:t>
      </w:r>
      <w:proofErr w:type="spellEnd"/>
      <w:r w:rsidRPr="00355AAC">
        <w:rPr>
          <w:rFonts w:asciiTheme="majorHAnsi" w:eastAsia="Aptos" w:hAnsiTheme="majorHAnsi" w:cstheme="majorHAnsi"/>
          <w:kern w:val="2"/>
          <w:sz w:val="22"/>
          <w:szCs w:val="22"/>
          <w:lang w:val="fr-FR" w:eastAsia="en-US"/>
        </w:rPr>
        <w:t xml:space="preserve">, E. Neri, E. Rocca, M. Takimoto, M. </w:t>
      </w:r>
      <w:proofErr w:type="spellStart"/>
      <w:r w:rsidRPr="00355AAC">
        <w:rPr>
          <w:rFonts w:asciiTheme="majorHAnsi" w:eastAsia="Aptos" w:hAnsiTheme="majorHAnsi" w:cstheme="majorHAnsi"/>
          <w:kern w:val="2"/>
          <w:sz w:val="22"/>
          <w:szCs w:val="22"/>
          <w:lang w:val="fr-FR" w:eastAsia="en-US"/>
        </w:rPr>
        <w:t>Uberti</w:t>
      </w:r>
      <w:proofErr w:type="spellEnd"/>
      <w:r w:rsidR="00355AAC" w:rsidRPr="00355AAC">
        <w:rPr>
          <w:rFonts w:asciiTheme="majorHAnsi" w:eastAsia="Aptos" w:hAnsiTheme="majorHAnsi" w:cstheme="majorHAnsi"/>
          <w:kern w:val="2"/>
          <w:sz w:val="22"/>
          <w:szCs w:val="22"/>
          <w:lang w:val="fr-FR" w:eastAsia="en-US"/>
        </w:rPr>
        <w:t xml:space="preserve"> </w:t>
      </w:r>
      <w:r w:rsidR="00355AAC" w:rsidRPr="00894155">
        <w:rPr>
          <w:rFonts w:asciiTheme="majorHAnsi" w:eastAsia="Aptos" w:hAnsiTheme="majorHAnsi" w:cstheme="majorHAnsi"/>
          <w:kern w:val="2"/>
          <w:sz w:val="22"/>
          <w:szCs w:val="22"/>
          <w:lang w:val="fr-FR" w:eastAsia="en-US"/>
        </w:rPr>
        <w:t>(</w:t>
      </w:r>
      <w:proofErr w:type="spellStart"/>
      <w:r w:rsidR="00355AAC" w:rsidRPr="00894155">
        <w:rPr>
          <w:rFonts w:asciiTheme="majorHAnsi" w:eastAsia="Aptos" w:hAnsiTheme="majorHAnsi" w:cstheme="majorHAnsi"/>
          <w:kern w:val="2"/>
          <w:sz w:val="22"/>
          <w:szCs w:val="22"/>
          <w:lang w:val="fr-FR" w:eastAsia="en-US"/>
        </w:rPr>
        <w:t>dir</w:t>
      </w:r>
      <w:proofErr w:type="spellEnd"/>
      <w:r w:rsidR="00355AAC" w:rsidRPr="00894155">
        <w:rPr>
          <w:rFonts w:asciiTheme="majorHAnsi" w:eastAsia="Aptos" w:hAnsiTheme="majorHAnsi" w:cstheme="majorHAnsi"/>
          <w:kern w:val="2"/>
          <w:sz w:val="22"/>
          <w:szCs w:val="22"/>
          <w:lang w:val="fr-FR" w:eastAsia="en-US"/>
        </w:rPr>
        <w:t>.)</w:t>
      </w:r>
      <w:r w:rsidR="00355AAC" w:rsidRPr="00355AAC">
        <w:rPr>
          <w:rFonts w:asciiTheme="majorHAnsi" w:eastAsia="Aptos" w:hAnsiTheme="majorHAnsi" w:cstheme="majorHAnsi"/>
          <w:kern w:val="2"/>
          <w:sz w:val="22"/>
          <w:szCs w:val="22"/>
          <w:lang w:val="fr-FR" w:eastAsia="en-US"/>
        </w:rPr>
        <w:t xml:space="preserve">, </w:t>
      </w:r>
      <w:r w:rsidR="00355AAC" w:rsidRPr="00894155">
        <w:rPr>
          <w:rFonts w:asciiTheme="majorHAnsi" w:eastAsia="Aptos" w:hAnsiTheme="majorHAnsi" w:cstheme="majorHAnsi"/>
          <w:i/>
          <w:iCs/>
          <w:kern w:val="2"/>
          <w:sz w:val="22"/>
          <w:szCs w:val="22"/>
          <w:lang w:val="fr-FR" w:eastAsia="en-US"/>
        </w:rPr>
        <w:t>Au musée et dans les steppes. Mélanges en l’honneur de Francois Baratte</w:t>
      </w:r>
      <w:r w:rsidR="00355AAC" w:rsidRPr="00894155">
        <w:rPr>
          <w:rFonts w:asciiTheme="majorHAnsi" w:eastAsia="Aptos" w:hAnsiTheme="majorHAnsi" w:cstheme="majorHAnsi"/>
          <w:kern w:val="2"/>
          <w:sz w:val="22"/>
          <w:szCs w:val="22"/>
          <w:lang w:val="fr-FR" w:eastAsia="en-US"/>
        </w:rPr>
        <w:t xml:space="preserve">, </w:t>
      </w:r>
      <w:proofErr w:type="spellStart"/>
      <w:r w:rsidRPr="00355AAC">
        <w:rPr>
          <w:rFonts w:asciiTheme="majorHAnsi" w:eastAsia="Aptos" w:hAnsiTheme="majorHAnsi" w:cstheme="majorHAnsi"/>
          <w:kern w:val="2"/>
          <w:sz w:val="22"/>
          <w:szCs w:val="22"/>
          <w:lang w:val="fr-FR" w:eastAsia="en-US"/>
        </w:rPr>
        <w:t>Brepols</w:t>
      </w:r>
      <w:proofErr w:type="spellEnd"/>
      <w:r w:rsidRPr="00355AAC">
        <w:rPr>
          <w:rFonts w:asciiTheme="majorHAnsi" w:eastAsia="Aptos" w:hAnsiTheme="majorHAnsi" w:cstheme="majorHAnsi"/>
          <w:kern w:val="2"/>
          <w:sz w:val="22"/>
          <w:szCs w:val="22"/>
          <w:lang w:val="fr-FR" w:eastAsia="en-US"/>
        </w:rPr>
        <w:t xml:space="preserve">, Turnhout </w:t>
      </w:r>
      <w:r w:rsidR="00AF2704">
        <w:rPr>
          <w:rFonts w:asciiTheme="majorHAnsi" w:eastAsia="Aptos" w:hAnsiTheme="majorHAnsi" w:cstheme="majorHAnsi"/>
          <w:kern w:val="2"/>
          <w:sz w:val="22"/>
          <w:szCs w:val="22"/>
          <w:lang w:val="fr-FR" w:eastAsia="en-US"/>
        </w:rPr>
        <w:t>sous presse</w:t>
      </w:r>
      <w:r w:rsidR="00E963EE">
        <w:rPr>
          <w:rFonts w:asciiTheme="majorHAnsi" w:eastAsia="Aptos" w:hAnsiTheme="majorHAnsi" w:cstheme="majorHAnsi"/>
          <w:kern w:val="2"/>
          <w:sz w:val="22"/>
          <w:szCs w:val="22"/>
          <w:lang w:val="fr-FR" w:eastAsia="en-US"/>
        </w:rPr>
        <w:t>.</w:t>
      </w:r>
    </w:p>
    <w:p w14:paraId="702368A9" w14:textId="6DC99B3C" w:rsidR="00C00C82" w:rsidRPr="00894155" w:rsidRDefault="00C00C82" w:rsidP="003A53F9">
      <w:pPr>
        <w:autoSpaceDE w:val="0"/>
        <w:autoSpaceDN w:val="0"/>
        <w:adjustRightInd w:val="0"/>
        <w:spacing w:after="120"/>
        <w:rPr>
          <w:rFonts w:asciiTheme="majorHAnsi" w:eastAsia="Aptos" w:hAnsiTheme="majorHAnsi" w:cstheme="majorHAnsi"/>
          <w:kern w:val="2"/>
          <w:sz w:val="22"/>
          <w:szCs w:val="22"/>
          <w:lang w:val="fr-FR" w:eastAsia="en-US"/>
        </w:rPr>
      </w:pPr>
      <w:r w:rsidRPr="00F3523D">
        <w:rPr>
          <w:rFonts w:asciiTheme="majorHAnsi" w:eastAsia="Aptos" w:hAnsiTheme="majorHAnsi" w:cstheme="majorHAnsi"/>
          <w:kern w:val="2"/>
          <w:sz w:val="22"/>
          <w:szCs w:val="22"/>
          <w:lang w:val="fr-FR" w:eastAsia="en-US"/>
        </w:rPr>
        <w:t>E. Neri, N. Amoroso (</w:t>
      </w:r>
      <w:proofErr w:type="spellStart"/>
      <w:r w:rsidRPr="00F3523D">
        <w:rPr>
          <w:rFonts w:asciiTheme="majorHAnsi" w:eastAsia="Aptos" w:hAnsiTheme="majorHAnsi" w:cstheme="majorHAnsi"/>
          <w:kern w:val="2"/>
          <w:sz w:val="22"/>
          <w:szCs w:val="22"/>
          <w:lang w:val="fr-FR" w:eastAsia="en-US"/>
        </w:rPr>
        <w:t>dir</w:t>
      </w:r>
      <w:proofErr w:type="spellEnd"/>
      <w:r w:rsidRPr="00F3523D">
        <w:rPr>
          <w:rFonts w:asciiTheme="majorHAnsi" w:eastAsia="Aptos" w:hAnsiTheme="majorHAnsi" w:cstheme="majorHAnsi"/>
          <w:kern w:val="2"/>
          <w:sz w:val="22"/>
          <w:szCs w:val="22"/>
          <w:lang w:val="fr-FR" w:eastAsia="en-US"/>
        </w:rPr>
        <w:t>.)</w:t>
      </w:r>
      <w:r w:rsidR="009543EE" w:rsidRPr="00F3523D">
        <w:rPr>
          <w:rFonts w:asciiTheme="majorHAnsi" w:eastAsia="Aptos" w:hAnsiTheme="majorHAnsi" w:cstheme="majorHAnsi"/>
          <w:kern w:val="2"/>
          <w:sz w:val="22"/>
          <w:szCs w:val="22"/>
          <w:lang w:val="fr-FR" w:eastAsia="en-US"/>
        </w:rPr>
        <w:t>,</w:t>
      </w:r>
      <w:r w:rsidRPr="00F3523D">
        <w:rPr>
          <w:rFonts w:asciiTheme="majorHAnsi" w:eastAsia="Aptos" w:hAnsiTheme="majorHAnsi" w:cstheme="majorHAnsi"/>
          <w:kern w:val="2"/>
          <w:sz w:val="22"/>
          <w:szCs w:val="22"/>
          <w:lang w:val="fr-FR" w:eastAsia="en-US"/>
        </w:rPr>
        <w:t xml:space="preserve"> </w:t>
      </w:r>
      <w:r w:rsidR="009543EE" w:rsidRPr="009543EE">
        <w:rPr>
          <w:rFonts w:asciiTheme="majorHAnsi" w:eastAsia="Aptos" w:hAnsiTheme="majorHAnsi" w:cstheme="majorHAnsi"/>
          <w:i/>
          <w:iCs/>
          <w:kern w:val="2"/>
          <w:sz w:val="22"/>
          <w:szCs w:val="22"/>
          <w:lang w:val="fr-FR" w:eastAsia="en-US"/>
        </w:rPr>
        <w:t>Recolorer l’Antiquité</w:t>
      </w:r>
      <w:r w:rsidRPr="00C00C82">
        <w:rPr>
          <w:rFonts w:asciiTheme="majorHAnsi" w:eastAsia="Aptos" w:hAnsiTheme="majorHAnsi" w:cstheme="majorHAnsi"/>
          <w:kern w:val="2"/>
          <w:sz w:val="22"/>
          <w:szCs w:val="22"/>
          <w:lang w:val="fr-FR" w:eastAsia="en-US"/>
        </w:rPr>
        <w:t>,</w:t>
      </w:r>
      <w:r>
        <w:rPr>
          <w:rFonts w:asciiTheme="majorHAnsi" w:eastAsia="Aptos" w:hAnsiTheme="majorHAnsi" w:cstheme="majorHAnsi"/>
          <w:kern w:val="2"/>
          <w:sz w:val="22"/>
          <w:szCs w:val="22"/>
          <w:lang w:val="fr-FR" w:eastAsia="en-US"/>
        </w:rPr>
        <w:t xml:space="preserve"> « Cahiers de </w:t>
      </w:r>
      <w:proofErr w:type="spellStart"/>
      <w:r>
        <w:rPr>
          <w:rFonts w:asciiTheme="majorHAnsi" w:eastAsia="Aptos" w:hAnsiTheme="majorHAnsi" w:cstheme="majorHAnsi"/>
          <w:kern w:val="2"/>
          <w:sz w:val="22"/>
          <w:szCs w:val="22"/>
          <w:lang w:val="fr-FR" w:eastAsia="en-US"/>
        </w:rPr>
        <w:t>Mariemont</w:t>
      </w:r>
      <w:proofErr w:type="spellEnd"/>
      <w:r>
        <w:rPr>
          <w:rFonts w:asciiTheme="majorHAnsi" w:eastAsia="Aptos" w:hAnsiTheme="majorHAnsi" w:cstheme="majorHAnsi"/>
          <w:kern w:val="2"/>
          <w:sz w:val="22"/>
          <w:szCs w:val="22"/>
          <w:lang w:val="fr-FR" w:eastAsia="en-US"/>
        </w:rPr>
        <w:t> »</w:t>
      </w:r>
      <w:r w:rsidR="00055397">
        <w:rPr>
          <w:rFonts w:asciiTheme="majorHAnsi" w:eastAsia="Aptos" w:hAnsiTheme="majorHAnsi" w:cstheme="majorHAnsi"/>
          <w:kern w:val="2"/>
          <w:sz w:val="22"/>
          <w:szCs w:val="22"/>
          <w:lang w:val="fr-FR" w:eastAsia="en-US"/>
        </w:rPr>
        <w:t xml:space="preserve"> </w:t>
      </w:r>
      <w:r w:rsidR="00A40268">
        <w:rPr>
          <w:rFonts w:asciiTheme="majorHAnsi" w:eastAsia="Aptos" w:hAnsiTheme="majorHAnsi" w:cstheme="majorHAnsi"/>
          <w:kern w:val="2"/>
          <w:sz w:val="22"/>
          <w:szCs w:val="22"/>
          <w:lang w:val="fr-FR" w:eastAsia="en-US"/>
        </w:rPr>
        <w:t>(sous presse)</w:t>
      </w:r>
    </w:p>
    <w:p w14:paraId="1ADE0D73" w14:textId="6AA4363F" w:rsidR="00034451" w:rsidRPr="00894155" w:rsidRDefault="00034451" w:rsidP="00826CA9">
      <w:pPr>
        <w:spacing w:after="120" w:line="259" w:lineRule="auto"/>
        <w:rPr>
          <w:rFonts w:asciiTheme="majorHAnsi" w:eastAsia="Aptos" w:hAnsiTheme="majorHAnsi" w:cstheme="majorHAnsi"/>
          <w:kern w:val="2"/>
          <w:sz w:val="22"/>
          <w:szCs w:val="22"/>
          <w:lang w:eastAsia="en-US"/>
        </w:rPr>
      </w:pPr>
      <w:r w:rsidRPr="00C12C32">
        <w:rPr>
          <w:rFonts w:asciiTheme="majorHAnsi" w:eastAsia="Aptos" w:hAnsiTheme="majorHAnsi" w:cstheme="majorHAnsi"/>
          <w:kern w:val="2"/>
          <w:sz w:val="22"/>
          <w:szCs w:val="22"/>
          <w:lang w:val="en-US" w:eastAsia="en-US"/>
        </w:rPr>
        <w:t xml:space="preserve">E. Neri, </w:t>
      </w:r>
      <w:proofErr w:type="spellStart"/>
      <w:r w:rsidRPr="00C12C32">
        <w:rPr>
          <w:rFonts w:asciiTheme="majorHAnsi" w:eastAsia="Aptos" w:hAnsiTheme="majorHAnsi" w:cstheme="majorHAnsi"/>
          <w:i/>
          <w:iCs/>
          <w:kern w:val="2"/>
          <w:sz w:val="22"/>
          <w:szCs w:val="22"/>
          <w:lang w:val="en-US" w:eastAsia="en-US"/>
        </w:rPr>
        <w:t>Polychroma</w:t>
      </w:r>
      <w:proofErr w:type="spellEnd"/>
      <w:r w:rsidRPr="00C12C32">
        <w:rPr>
          <w:rFonts w:asciiTheme="majorHAnsi" w:eastAsia="Aptos" w:hAnsiTheme="majorHAnsi" w:cstheme="majorHAnsi"/>
          <w:i/>
          <w:iCs/>
          <w:kern w:val="2"/>
          <w:sz w:val="22"/>
          <w:szCs w:val="22"/>
          <w:lang w:val="en-US" w:eastAsia="en-US"/>
        </w:rPr>
        <w:t xml:space="preserve">. </w:t>
      </w:r>
      <w:r w:rsidRPr="00894155">
        <w:rPr>
          <w:rFonts w:asciiTheme="majorHAnsi" w:eastAsia="Aptos" w:hAnsiTheme="majorHAnsi" w:cstheme="majorHAnsi"/>
          <w:i/>
          <w:iCs/>
          <w:kern w:val="2"/>
          <w:sz w:val="22"/>
          <w:szCs w:val="22"/>
          <w:lang w:eastAsia="en-US"/>
        </w:rPr>
        <w:t>The Meaning of Colours in Roman Sculptures</w:t>
      </w:r>
      <w:r w:rsidRPr="00894155">
        <w:rPr>
          <w:rFonts w:asciiTheme="majorHAnsi" w:eastAsia="Aptos" w:hAnsiTheme="majorHAnsi" w:cstheme="majorHAnsi"/>
          <w:kern w:val="2"/>
          <w:sz w:val="22"/>
          <w:szCs w:val="22"/>
          <w:lang w:eastAsia="en-US"/>
        </w:rPr>
        <w:t xml:space="preserve">, Silvana, Cinisello B., 2024 </w:t>
      </w:r>
    </w:p>
    <w:p w14:paraId="53B6AF5F" w14:textId="749C4F88" w:rsidR="00034451" w:rsidRPr="00D10394" w:rsidRDefault="00034451" w:rsidP="00826CA9">
      <w:pPr>
        <w:spacing w:after="120" w:line="259" w:lineRule="auto"/>
        <w:rPr>
          <w:rFonts w:asciiTheme="majorHAnsi" w:eastAsia="Aptos" w:hAnsiTheme="majorHAnsi" w:cstheme="majorHAnsi"/>
          <w:kern w:val="2"/>
          <w:sz w:val="22"/>
          <w:szCs w:val="22"/>
          <w:lang w:val="fr-FR" w:eastAsia="en-US"/>
        </w:rPr>
      </w:pPr>
      <w:r w:rsidRPr="00894155">
        <w:rPr>
          <w:rFonts w:asciiTheme="majorHAnsi" w:eastAsia="Aptos" w:hAnsiTheme="majorHAnsi" w:cstheme="majorHAnsi"/>
          <w:kern w:val="2"/>
          <w:sz w:val="22"/>
          <w:szCs w:val="22"/>
          <w:lang w:val="fr-FR" w:eastAsia="en-US"/>
        </w:rPr>
        <w:t xml:space="preserve">M.P. Raynaud, E. Neri, A. Islami, </w:t>
      </w:r>
      <w:r w:rsidRPr="00894155">
        <w:rPr>
          <w:rFonts w:asciiTheme="majorHAnsi" w:eastAsia="Aptos" w:hAnsiTheme="majorHAnsi" w:cstheme="majorHAnsi"/>
          <w:i/>
          <w:iCs/>
          <w:kern w:val="2"/>
          <w:sz w:val="22"/>
          <w:szCs w:val="22"/>
          <w:lang w:val="fr-FR" w:eastAsia="en-US"/>
        </w:rPr>
        <w:t xml:space="preserve">Corpus des mosaïques d’Albanie, </w:t>
      </w:r>
      <w:r w:rsidRPr="00894155">
        <w:rPr>
          <w:rFonts w:asciiTheme="majorHAnsi" w:eastAsia="Aptos" w:hAnsiTheme="majorHAnsi" w:cstheme="majorHAnsi"/>
          <w:kern w:val="2"/>
          <w:sz w:val="22"/>
          <w:szCs w:val="22"/>
          <w:lang w:val="fr-FR" w:eastAsia="en-US"/>
        </w:rPr>
        <w:t xml:space="preserve">vol. 2 : </w:t>
      </w:r>
      <w:r w:rsidRPr="00894155">
        <w:rPr>
          <w:rFonts w:asciiTheme="majorHAnsi" w:eastAsia="Aptos" w:hAnsiTheme="majorHAnsi" w:cstheme="majorHAnsi"/>
          <w:i/>
          <w:iCs/>
          <w:kern w:val="2"/>
          <w:sz w:val="22"/>
          <w:szCs w:val="22"/>
          <w:lang w:val="fr-FR" w:eastAsia="en-US"/>
        </w:rPr>
        <w:t xml:space="preserve">les églises de </w:t>
      </w:r>
      <w:proofErr w:type="gramStart"/>
      <w:r w:rsidRPr="00894155">
        <w:rPr>
          <w:rFonts w:asciiTheme="majorHAnsi" w:eastAsia="Aptos" w:hAnsiTheme="majorHAnsi" w:cstheme="majorHAnsi"/>
          <w:i/>
          <w:iCs/>
          <w:kern w:val="2"/>
          <w:sz w:val="22"/>
          <w:szCs w:val="22"/>
          <w:lang w:val="fr-FR" w:eastAsia="en-US"/>
        </w:rPr>
        <w:t>la</w:t>
      </w:r>
      <w:proofErr w:type="gramEnd"/>
      <w:r w:rsidRPr="00894155">
        <w:rPr>
          <w:rFonts w:asciiTheme="majorHAnsi" w:eastAsia="Aptos" w:hAnsiTheme="majorHAnsi" w:cstheme="majorHAnsi"/>
          <w:i/>
          <w:iCs/>
          <w:kern w:val="2"/>
          <w:sz w:val="22"/>
          <w:szCs w:val="22"/>
          <w:lang w:val="fr-FR" w:eastAsia="en-US"/>
        </w:rPr>
        <w:t xml:space="preserve"> </w:t>
      </w:r>
      <w:r w:rsidRPr="00894155">
        <w:rPr>
          <w:rFonts w:asciiTheme="majorHAnsi" w:eastAsia="Aptos" w:hAnsiTheme="majorHAnsi" w:cstheme="majorHAnsi"/>
          <w:kern w:val="2"/>
          <w:sz w:val="22"/>
          <w:szCs w:val="22"/>
          <w:lang w:val="fr-FR" w:eastAsia="en-US"/>
        </w:rPr>
        <w:t xml:space="preserve">via </w:t>
      </w:r>
      <w:proofErr w:type="spellStart"/>
      <w:r w:rsidRPr="00894155">
        <w:rPr>
          <w:rFonts w:asciiTheme="majorHAnsi" w:eastAsia="Aptos" w:hAnsiTheme="majorHAnsi" w:cstheme="majorHAnsi"/>
          <w:kern w:val="2"/>
          <w:sz w:val="22"/>
          <w:szCs w:val="22"/>
          <w:lang w:val="fr-FR" w:eastAsia="en-US"/>
        </w:rPr>
        <w:t>Egnatia</w:t>
      </w:r>
      <w:proofErr w:type="spellEnd"/>
      <w:r w:rsidRPr="00894155">
        <w:rPr>
          <w:rFonts w:asciiTheme="majorHAnsi" w:eastAsia="Aptos" w:hAnsiTheme="majorHAnsi" w:cstheme="majorHAnsi"/>
          <w:kern w:val="2"/>
          <w:sz w:val="22"/>
          <w:szCs w:val="22"/>
          <w:lang w:val="fr-FR" w:eastAsia="en-US"/>
        </w:rPr>
        <w:t xml:space="preserve">, </w:t>
      </w:r>
      <w:proofErr w:type="spellStart"/>
      <w:r w:rsidRPr="00D10394">
        <w:rPr>
          <w:rFonts w:asciiTheme="majorHAnsi" w:eastAsia="Aptos" w:hAnsiTheme="majorHAnsi" w:cstheme="majorHAnsi"/>
          <w:kern w:val="2"/>
          <w:sz w:val="22"/>
          <w:szCs w:val="22"/>
          <w:lang w:val="fr-FR" w:eastAsia="en-US"/>
        </w:rPr>
        <w:t>Ausonius</w:t>
      </w:r>
      <w:proofErr w:type="spellEnd"/>
      <w:r w:rsidRPr="00D10394">
        <w:rPr>
          <w:rFonts w:asciiTheme="majorHAnsi" w:eastAsia="Aptos" w:hAnsiTheme="majorHAnsi" w:cstheme="majorHAnsi"/>
          <w:kern w:val="2"/>
          <w:sz w:val="22"/>
          <w:szCs w:val="22"/>
          <w:lang w:val="fr-FR" w:eastAsia="en-US"/>
        </w:rPr>
        <w:t xml:space="preserve">, Bordeaux, 2024 </w:t>
      </w:r>
    </w:p>
    <w:p w14:paraId="2272AB00" w14:textId="62DCE338" w:rsidR="00034451" w:rsidRPr="00D10394" w:rsidRDefault="00034451" w:rsidP="00826CA9">
      <w:pPr>
        <w:spacing w:after="120" w:line="259" w:lineRule="auto"/>
        <w:rPr>
          <w:rFonts w:asciiTheme="majorHAnsi" w:eastAsia="Aptos" w:hAnsiTheme="majorHAnsi" w:cstheme="majorHAnsi"/>
          <w:kern w:val="2"/>
          <w:sz w:val="22"/>
          <w:szCs w:val="22"/>
          <w:lang w:val="it-IT" w:eastAsia="en-US"/>
        </w:rPr>
      </w:pPr>
      <w:r w:rsidRPr="00D10394">
        <w:rPr>
          <w:rFonts w:asciiTheme="majorHAnsi" w:eastAsia="Aptos" w:hAnsiTheme="majorHAnsi" w:cstheme="majorHAnsi"/>
          <w:kern w:val="2"/>
          <w:sz w:val="22"/>
          <w:szCs w:val="22"/>
          <w:lang w:val="fr-FR" w:eastAsia="en-US"/>
        </w:rPr>
        <w:t xml:space="preserve">B. Caseau Chevallier, E. Neri, </w:t>
      </w:r>
      <w:r w:rsidRPr="00D10394">
        <w:rPr>
          <w:rFonts w:asciiTheme="majorHAnsi" w:eastAsia="Aptos" w:hAnsiTheme="majorHAnsi" w:cstheme="majorHAnsi"/>
          <w:i/>
          <w:iCs/>
          <w:kern w:val="2"/>
          <w:sz w:val="22"/>
          <w:szCs w:val="22"/>
          <w:lang w:val="fr-FR" w:eastAsia="en-US"/>
        </w:rPr>
        <w:t xml:space="preserve">Rituels religieux et sensorialité (Antiquité et Moyen Age). </w:t>
      </w:r>
      <w:r w:rsidRPr="00D10394">
        <w:rPr>
          <w:rFonts w:asciiTheme="majorHAnsi" w:eastAsia="Aptos" w:hAnsiTheme="majorHAnsi" w:cstheme="majorHAnsi"/>
          <w:i/>
          <w:iCs/>
          <w:kern w:val="2"/>
          <w:sz w:val="22"/>
          <w:szCs w:val="22"/>
          <w:lang w:val="it-IT" w:eastAsia="en-US"/>
        </w:rPr>
        <w:t xml:space="preserve">Parcours de recherches </w:t>
      </w:r>
      <w:r w:rsidRPr="00D10394">
        <w:rPr>
          <w:rFonts w:asciiTheme="majorHAnsi" w:eastAsia="Aptos" w:hAnsiTheme="majorHAnsi" w:cstheme="majorHAnsi"/>
          <w:kern w:val="2"/>
          <w:sz w:val="22"/>
          <w:szCs w:val="22"/>
          <w:lang w:val="it-IT" w:eastAsia="en-US"/>
        </w:rPr>
        <w:t xml:space="preserve">(“Biblioteca d’arte”, 71), Silvana, Cinisello B., 2021 </w:t>
      </w:r>
    </w:p>
    <w:p w14:paraId="2416F086" w14:textId="01CB88C0" w:rsidR="00034451" w:rsidRPr="00D10394" w:rsidRDefault="00034451" w:rsidP="00826CA9">
      <w:pPr>
        <w:spacing w:after="120" w:line="259" w:lineRule="auto"/>
        <w:rPr>
          <w:rFonts w:asciiTheme="majorHAnsi" w:eastAsia="Aptos" w:hAnsiTheme="majorHAnsi" w:cstheme="majorHAnsi"/>
          <w:kern w:val="2"/>
          <w:sz w:val="22"/>
          <w:szCs w:val="22"/>
          <w:lang w:val="it-IT" w:eastAsia="en-US"/>
        </w:rPr>
      </w:pPr>
      <w:r w:rsidRPr="00D10394">
        <w:rPr>
          <w:rFonts w:asciiTheme="majorHAnsi" w:eastAsia="Aptos" w:hAnsiTheme="majorHAnsi" w:cstheme="majorHAnsi"/>
          <w:kern w:val="2"/>
          <w:sz w:val="22"/>
          <w:szCs w:val="22"/>
          <w:lang w:val="it-IT" w:eastAsia="en-US"/>
        </w:rPr>
        <w:t xml:space="preserve">A. Coscarella, E. Neri, G. Noyé, </w:t>
      </w:r>
      <w:r w:rsidRPr="00D10394">
        <w:rPr>
          <w:rFonts w:asciiTheme="majorHAnsi" w:eastAsia="Aptos" w:hAnsiTheme="majorHAnsi" w:cstheme="majorHAnsi"/>
          <w:i/>
          <w:iCs/>
          <w:kern w:val="2"/>
          <w:sz w:val="22"/>
          <w:szCs w:val="22"/>
          <w:lang w:val="it-IT" w:eastAsia="en-US"/>
        </w:rPr>
        <w:t xml:space="preserve">Il vetro in transizione </w:t>
      </w:r>
      <w:r w:rsidRPr="00D10394">
        <w:rPr>
          <w:rFonts w:asciiTheme="majorHAnsi" w:eastAsia="Aptos" w:hAnsiTheme="majorHAnsi" w:cstheme="majorHAnsi"/>
          <w:kern w:val="2"/>
          <w:sz w:val="22"/>
          <w:szCs w:val="22"/>
          <w:lang w:val="it-IT" w:eastAsia="en-US"/>
        </w:rPr>
        <w:t xml:space="preserve">(IV-XII secolo), </w:t>
      </w:r>
      <w:r w:rsidRPr="00D10394">
        <w:rPr>
          <w:rFonts w:asciiTheme="majorHAnsi" w:eastAsia="Aptos" w:hAnsiTheme="majorHAnsi" w:cstheme="majorHAnsi"/>
          <w:i/>
          <w:iCs/>
          <w:kern w:val="2"/>
          <w:sz w:val="22"/>
          <w:szCs w:val="22"/>
          <w:lang w:val="it-IT" w:eastAsia="en-US"/>
        </w:rPr>
        <w:t>Produzione e commercio in Italia meridionale e nell’Adriatico</w:t>
      </w:r>
      <w:r w:rsidRPr="00D10394">
        <w:rPr>
          <w:rFonts w:asciiTheme="majorHAnsi" w:eastAsia="Aptos" w:hAnsiTheme="majorHAnsi" w:cstheme="majorHAnsi"/>
          <w:kern w:val="2"/>
          <w:sz w:val="22"/>
          <w:szCs w:val="22"/>
          <w:lang w:val="it-IT" w:eastAsia="en-US"/>
        </w:rPr>
        <w:t xml:space="preserve">, “Themata”, Edipuglia, Bari, 2021 </w:t>
      </w:r>
    </w:p>
    <w:p w14:paraId="1F161023" w14:textId="4E055237" w:rsidR="00034451" w:rsidRPr="00D10394" w:rsidRDefault="00034451" w:rsidP="00826CA9">
      <w:pPr>
        <w:spacing w:after="120" w:line="259" w:lineRule="auto"/>
        <w:rPr>
          <w:rFonts w:asciiTheme="majorHAnsi" w:eastAsia="Aptos" w:hAnsiTheme="majorHAnsi" w:cstheme="majorHAnsi"/>
          <w:kern w:val="2"/>
          <w:sz w:val="22"/>
          <w:szCs w:val="22"/>
          <w:lang w:val="it-IT" w:eastAsia="en-US"/>
        </w:rPr>
      </w:pPr>
      <w:r w:rsidRPr="00D10394">
        <w:rPr>
          <w:rFonts w:asciiTheme="majorHAnsi" w:eastAsia="Aptos" w:hAnsiTheme="majorHAnsi" w:cstheme="majorHAnsi"/>
          <w:kern w:val="2"/>
          <w:sz w:val="22"/>
          <w:szCs w:val="22"/>
          <w:lang w:val="it-IT" w:eastAsia="en-US"/>
        </w:rPr>
        <w:t xml:space="preserve">E. Neri, </w:t>
      </w:r>
      <w:r w:rsidRPr="00D10394">
        <w:rPr>
          <w:rFonts w:asciiTheme="majorHAnsi" w:eastAsia="Aptos" w:hAnsiTheme="majorHAnsi" w:cstheme="majorHAnsi"/>
          <w:i/>
          <w:iCs/>
          <w:kern w:val="2"/>
          <w:sz w:val="22"/>
          <w:szCs w:val="22"/>
          <w:lang w:val="it-IT" w:eastAsia="en-US"/>
        </w:rPr>
        <w:t xml:space="preserve">Tessellata vitrea in età tardoantica e altomedievale: produzione dei materiali e loro messa in opera. Considerazioni generali e studio dei casi milanesi </w:t>
      </w:r>
      <w:r w:rsidRPr="00D10394">
        <w:rPr>
          <w:rFonts w:asciiTheme="majorHAnsi" w:eastAsia="Aptos" w:hAnsiTheme="majorHAnsi" w:cstheme="majorHAnsi"/>
          <w:kern w:val="2"/>
          <w:sz w:val="22"/>
          <w:szCs w:val="22"/>
          <w:lang w:val="it-IT" w:eastAsia="en-US"/>
        </w:rPr>
        <w:t xml:space="preserve">(“Bibliothèque d’Antiquité Tardive”, 32), Brepols, Turnhout, 2016 </w:t>
      </w:r>
    </w:p>
    <w:p w14:paraId="2C75BED2" w14:textId="750DD7EE" w:rsidR="00034451" w:rsidRPr="00D10394" w:rsidRDefault="00034451" w:rsidP="00826CA9">
      <w:pPr>
        <w:spacing w:after="120" w:line="259" w:lineRule="auto"/>
        <w:rPr>
          <w:rFonts w:asciiTheme="majorHAnsi" w:eastAsia="Aptos" w:hAnsiTheme="majorHAnsi" w:cstheme="majorHAnsi"/>
          <w:kern w:val="2"/>
          <w:sz w:val="22"/>
          <w:szCs w:val="22"/>
          <w:lang w:val="it-IT" w:eastAsia="en-US"/>
        </w:rPr>
      </w:pPr>
      <w:r w:rsidRPr="00D10394">
        <w:rPr>
          <w:rFonts w:asciiTheme="majorHAnsi" w:eastAsia="Aptos" w:hAnsiTheme="majorHAnsi" w:cstheme="majorHAnsi"/>
          <w:kern w:val="2"/>
          <w:sz w:val="22"/>
          <w:szCs w:val="22"/>
          <w:lang w:val="it-IT" w:eastAsia="en-US"/>
        </w:rPr>
        <w:t xml:space="preserve">S. Lusuardi Siena, E. Neri, </w:t>
      </w:r>
      <w:r w:rsidRPr="00D10394">
        <w:rPr>
          <w:rFonts w:asciiTheme="majorHAnsi" w:eastAsia="Aptos" w:hAnsiTheme="majorHAnsi" w:cstheme="majorHAnsi"/>
          <w:i/>
          <w:iCs/>
          <w:kern w:val="2"/>
          <w:sz w:val="22"/>
          <w:szCs w:val="22"/>
          <w:lang w:val="it-IT" w:eastAsia="en-US"/>
        </w:rPr>
        <w:t>“Non esiste in tutto il mondo una chiesa più bella”. Conoscere, valorizzare e divulgare il patrimonio di S. Lorenzo Maggiore a Milano</w:t>
      </w:r>
      <w:r w:rsidRPr="00D10394">
        <w:rPr>
          <w:rFonts w:asciiTheme="majorHAnsi" w:eastAsia="Aptos" w:hAnsiTheme="majorHAnsi" w:cstheme="majorHAnsi"/>
          <w:kern w:val="2"/>
          <w:sz w:val="22"/>
          <w:szCs w:val="22"/>
          <w:lang w:val="it-IT" w:eastAsia="en-US"/>
        </w:rPr>
        <w:t xml:space="preserve">, Edizioni ET, Milano, 2015 </w:t>
      </w:r>
    </w:p>
    <w:p w14:paraId="737F5472" w14:textId="77777777" w:rsidR="00AE77DA" w:rsidRDefault="00034451" w:rsidP="00826CA9">
      <w:pPr>
        <w:spacing w:after="120" w:line="259" w:lineRule="auto"/>
        <w:rPr>
          <w:rFonts w:asciiTheme="majorHAnsi" w:eastAsia="Aptos" w:hAnsiTheme="majorHAnsi" w:cstheme="majorHAnsi"/>
          <w:kern w:val="2"/>
          <w:sz w:val="22"/>
          <w:szCs w:val="22"/>
          <w:lang w:val="it-IT" w:eastAsia="en-US"/>
        </w:rPr>
      </w:pPr>
      <w:r w:rsidRPr="00D10394">
        <w:rPr>
          <w:rFonts w:asciiTheme="majorHAnsi" w:eastAsia="Aptos" w:hAnsiTheme="majorHAnsi" w:cstheme="majorHAnsi"/>
          <w:kern w:val="2"/>
          <w:sz w:val="22"/>
          <w:szCs w:val="22"/>
          <w:lang w:val="it-IT" w:eastAsia="en-US"/>
        </w:rPr>
        <w:t xml:space="preserve">S. Lusuardi Siena, E. Neri, </w:t>
      </w:r>
      <w:r w:rsidRPr="00D10394">
        <w:rPr>
          <w:rFonts w:asciiTheme="majorHAnsi" w:eastAsia="Aptos" w:hAnsiTheme="majorHAnsi" w:cstheme="majorHAnsi"/>
          <w:i/>
          <w:iCs/>
          <w:kern w:val="2"/>
          <w:sz w:val="22"/>
          <w:szCs w:val="22"/>
          <w:lang w:val="it-IT" w:eastAsia="en-US"/>
        </w:rPr>
        <w:t xml:space="preserve">Del fonder campane. Dall’archeologia alla produzione, quadri regionali per l’Italia settentrionale </w:t>
      </w:r>
      <w:r w:rsidRPr="00D10394">
        <w:rPr>
          <w:rFonts w:asciiTheme="majorHAnsi" w:eastAsia="Aptos" w:hAnsiTheme="majorHAnsi" w:cstheme="majorHAnsi"/>
          <w:kern w:val="2"/>
          <w:sz w:val="22"/>
          <w:szCs w:val="22"/>
          <w:lang w:val="it-IT" w:eastAsia="en-US"/>
        </w:rPr>
        <w:t xml:space="preserve">(Atti del convegno, Milano 23-25 febbraio 2006), All’Insegna del Giglio, Firenze, 2007 </w:t>
      </w:r>
    </w:p>
    <w:p w14:paraId="23D69545" w14:textId="3E12D4ED" w:rsidR="00034451" w:rsidRPr="00D10394" w:rsidRDefault="00034451" w:rsidP="00826CA9">
      <w:pPr>
        <w:spacing w:after="120" w:line="259" w:lineRule="auto"/>
        <w:rPr>
          <w:rFonts w:asciiTheme="majorHAnsi" w:eastAsia="Aptos" w:hAnsiTheme="majorHAnsi" w:cstheme="majorHAnsi"/>
          <w:kern w:val="2"/>
          <w:sz w:val="22"/>
          <w:szCs w:val="22"/>
          <w:lang w:val="it-IT" w:eastAsia="en-US"/>
        </w:rPr>
      </w:pPr>
      <w:r w:rsidRPr="00D10394">
        <w:rPr>
          <w:rFonts w:asciiTheme="majorHAnsi" w:eastAsia="Aptos" w:hAnsiTheme="majorHAnsi" w:cstheme="majorHAnsi"/>
          <w:kern w:val="2"/>
          <w:sz w:val="22"/>
          <w:szCs w:val="22"/>
          <w:lang w:val="it-IT" w:eastAsia="en-US"/>
        </w:rPr>
        <w:t xml:space="preserve">E. Neri, </w:t>
      </w:r>
      <w:r w:rsidRPr="00D10394">
        <w:rPr>
          <w:rFonts w:asciiTheme="majorHAnsi" w:eastAsia="Aptos" w:hAnsiTheme="majorHAnsi" w:cstheme="majorHAnsi"/>
          <w:i/>
          <w:iCs/>
          <w:kern w:val="2"/>
          <w:sz w:val="22"/>
          <w:szCs w:val="22"/>
          <w:lang w:val="it-IT" w:eastAsia="en-US"/>
        </w:rPr>
        <w:t>De campanis fundendis. La produzione di campane nel medioevo tra fonti scritte ed evidenze archeologiche</w:t>
      </w:r>
      <w:r w:rsidRPr="00D10394">
        <w:rPr>
          <w:rFonts w:asciiTheme="majorHAnsi" w:eastAsia="Aptos" w:hAnsiTheme="majorHAnsi" w:cstheme="majorHAnsi"/>
          <w:kern w:val="2"/>
          <w:sz w:val="22"/>
          <w:szCs w:val="22"/>
          <w:lang w:val="it-IT" w:eastAsia="en-US"/>
        </w:rPr>
        <w:t xml:space="preserve">, Vita e Pensiero, Milano, 2006 </w:t>
      </w:r>
    </w:p>
    <w:p w14:paraId="178F6CFC" w14:textId="77777777" w:rsidR="004D49BF" w:rsidRPr="00D10394" w:rsidRDefault="004D49BF" w:rsidP="00826CA9">
      <w:pPr>
        <w:spacing w:after="120" w:line="259" w:lineRule="auto"/>
        <w:rPr>
          <w:rFonts w:asciiTheme="majorHAnsi" w:eastAsia="Aptos" w:hAnsiTheme="majorHAnsi" w:cstheme="majorHAnsi"/>
          <w:kern w:val="2"/>
          <w:sz w:val="22"/>
          <w:szCs w:val="22"/>
          <w:lang w:val="it-IT" w:eastAsia="en-US"/>
        </w:rPr>
      </w:pPr>
    </w:p>
    <w:p w14:paraId="19F3B419" w14:textId="534D9E1E" w:rsidR="00034451" w:rsidRPr="00AE77DA" w:rsidRDefault="00034451" w:rsidP="00826CA9">
      <w:pPr>
        <w:autoSpaceDE w:val="0"/>
        <w:autoSpaceDN w:val="0"/>
        <w:adjustRightInd w:val="0"/>
        <w:spacing w:after="120"/>
        <w:outlineLvl w:val="1"/>
        <w:rPr>
          <w:rFonts w:asciiTheme="majorHAnsi" w:eastAsia="Aptos" w:hAnsiTheme="majorHAnsi" w:cstheme="majorHAnsi"/>
          <w:b/>
          <w:bCs/>
          <w:color w:val="C00000"/>
          <w:kern w:val="2"/>
          <w:sz w:val="22"/>
          <w:szCs w:val="22"/>
          <w:lang w:val="it-IT" w:eastAsia="en-US"/>
        </w:rPr>
      </w:pPr>
      <w:r w:rsidRPr="00AE77DA">
        <w:rPr>
          <w:rFonts w:asciiTheme="majorHAnsi" w:eastAsia="Aptos" w:hAnsiTheme="majorHAnsi" w:cstheme="majorHAnsi"/>
          <w:b/>
          <w:bCs/>
          <w:color w:val="C00000"/>
          <w:kern w:val="2"/>
          <w:sz w:val="22"/>
          <w:szCs w:val="22"/>
          <w:lang w:val="it-IT" w:eastAsia="en-US"/>
        </w:rPr>
        <w:t>Articles</w:t>
      </w:r>
      <w:r w:rsidR="00AE77DA" w:rsidRPr="00AE77DA">
        <w:rPr>
          <w:rFonts w:asciiTheme="majorHAnsi" w:eastAsia="Aptos" w:hAnsiTheme="majorHAnsi" w:cstheme="majorHAnsi"/>
          <w:b/>
          <w:bCs/>
          <w:color w:val="C00000"/>
          <w:kern w:val="2"/>
          <w:sz w:val="22"/>
          <w:szCs w:val="22"/>
          <w:lang w:val="it-IT" w:eastAsia="en-US"/>
        </w:rPr>
        <w:t xml:space="preserve"> (select</w:t>
      </w:r>
      <w:r w:rsidR="00AE77DA">
        <w:rPr>
          <w:rFonts w:asciiTheme="majorHAnsi" w:eastAsia="Aptos" w:hAnsiTheme="majorHAnsi" w:cstheme="majorHAnsi"/>
          <w:b/>
          <w:bCs/>
          <w:color w:val="C00000"/>
          <w:kern w:val="2"/>
          <w:sz w:val="22"/>
          <w:szCs w:val="22"/>
          <w:lang w:val="it-IT" w:eastAsia="en-US"/>
        </w:rPr>
        <w:t>ion)</w:t>
      </w:r>
    </w:p>
    <w:p w14:paraId="09868B80" w14:textId="2E1D702D" w:rsidR="009535CA" w:rsidRPr="009535CA" w:rsidRDefault="00630AB9" w:rsidP="009535CA">
      <w:pPr>
        <w:spacing w:after="120" w:line="259" w:lineRule="auto"/>
        <w:rPr>
          <w:rFonts w:asciiTheme="majorHAnsi" w:eastAsia="Aptos" w:hAnsiTheme="majorHAnsi" w:cstheme="majorHAnsi"/>
          <w:kern w:val="2"/>
          <w:sz w:val="22"/>
          <w:szCs w:val="22"/>
          <w:lang w:val="it-IT" w:eastAsia="en-US"/>
        </w:rPr>
      </w:pPr>
      <w:r w:rsidRPr="00630AB9">
        <w:rPr>
          <w:rFonts w:asciiTheme="majorHAnsi" w:eastAsia="Aptos" w:hAnsiTheme="majorHAnsi" w:cstheme="majorHAnsi"/>
          <w:kern w:val="2"/>
          <w:sz w:val="22"/>
          <w:szCs w:val="22"/>
          <w:lang w:val="it-IT" w:eastAsia="en-US"/>
        </w:rPr>
        <w:t xml:space="preserve">E. Neri, </w:t>
      </w:r>
      <w:r w:rsidR="009535CA" w:rsidRPr="00630AB9">
        <w:rPr>
          <w:rFonts w:asciiTheme="majorHAnsi" w:eastAsia="Aptos" w:hAnsiTheme="majorHAnsi" w:cstheme="majorHAnsi"/>
          <w:kern w:val="2"/>
          <w:sz w:val="22"/>
          <w:szCs w:val="22"/>
          <w:lang w:val="it-IT" w:eastAsia="en-US"/>
        </w:rPr>
        <w:t xml:space="preserve">A. Alberti, A. Costantini, </w:t>
      </w:r>
      <w:r w:rsidR="009535CA" w:rsidRPr="00630AB9">
        <w:rPr>
          <w:rFonts w:asciiTheme="majorHAnsi" w:eastAsia="Aptos" w:hAnsiTheme="majorHAnsi" w:cstheme="majorHAnsi"/>
          <w:i/>
          <w:iCs/>
          <w:kern w:val="2"/>
          <w:sz w:val="22"/>
          <w:szCs w:val="22"/>
          <w:lang w:val="it-IT" w:eastAsia="en-US"/>
        </w:rPr>
        <w:t>L’insediamento romano e tardoantico di Sant’Antonio a Montaione: notizie preliminari dalle recenti campagne di scavo (2023-2024)</w:t>
      </w:r>
      <w:r w:rsidR="009535CA" w:rsidRPr="00630AB9">
        <w:rPr>
          <w:rFonts w:asciiTheme="majorHAnsi" w:eastAsia="Aptos" w:hAnsiTheme="majorHAnsi" w:cstheme="majorHAnsi"/>
          <w:kern w:val="2"/>
          <w:sz w:val="22"/>
          <w:szCs w:val="22"/>
          <w:lang w:val="it-IT" w:eastAsia="en-US"/>
        </w:rPr>
        <w:t>, “Notiziario della Soprintendenza per i Beni Archeologici della Toscana”, p. 223-236</w:t>
      </w:r>
    </w:p>
    <w:p w14:paraId="3550F5BB" w14:textId="3A653980" w:rsidR="00034451" w:rsidRPr="00D10394" w:rsidRDefault="00034451" w:rsidP="00826CA9">
      <w:pPr>
        <w:spacing w:after="120" w:line="259" w:lineRule="auto"/>
        <w:rPr>
          <w:rFonts w:asciiTheme="majorHAnsi" w:eastAsia="Aptos" w:hAnsiTheme="majorHAnsi" w:cstheme="majorHAnsi"/>
          <w:kern w:val="2"/>
          <w:sz w:val="22"/>
          <w:szCs w:val="22"/>
          <w:lang w:val="it-IT" w:eastAsia="en-US"/>
        </w:rPr>
      </w:pPr>
      <w:r w:rsidRPr="00D10394">
        <w:rPr>
          <w:rFonts w:asciiTheme="majorHAnsi" w:eastAsia="Aptos" w:hAnsiTheme="majorHAnsi" w:cstheme="majorHAnsi"/>
          <w:kern w:val="2"/>
          <w:sz w:val="22"/>
          <w:szCs w:val="22"/>
          <w:lang w:val="it-IT" w:eastAsia="en-US"/>
        </w:rPr>
        <w:t xml:space="preserve">E. Neri, </w:t>
      </w:r>
      <w:r w:rsidRPr="00D10394">
        <w:rPr>
          <w:rFonts w:asciiTheme="majorHAnsi" w:eastAsia="Aptos" w:hAnsiTheme="majorHAnsi" w:cstheme="majorHAnsi"/>
          <w:i/>
          <w:iCs/>
          <w:kern w:val="2"/>
          <w:sz w:val="22"/>
          <w:szCs w:val="22"/>
          <w:lang w:val="it-IT" w:eastAsia="en-US"/>
        </w:rPr>
        <w:t>Agostino in Africa: archeologia e gesti rituali</w:t>
      </w:r>
      <w:r w:rsidRPr="00D10394">
        <w:rPr>
          <w:rFonts w:asciiTheme="majorHAnsi" w:eastAsia="Aptos" w:hAnsiTheme="majorHAnsi" w:cstheme="majorHAnsi"/>
          <w:kern w:val="2"/>
          <w:sz w:val="22"/>
          <w:szCs w:val="22"/>
          <w:lang w:val="it-IT" w:eastAsia="en-US"/>
        </w:rPr>
        <w:t xml:space="preserve">, in </w:t>
      </w:r>
      <w:r w:rsidRPr="00D10394">
        <w:rPr>
          <w:rFonts w:asciiTheme="majorHAnsi" w:eastAsia="Aptos" w:hAnsiTheme="majorHAnsi" w:cstheme="majorHAnsi"/>
          <w:i/>
          <w:iCs/>
          <w:kern w:val="2"/>
          <w:sz w:val="22"/>
          <w:szCs w:val="22"/>
          <w:lang w:val="it-IT" w:eastAsia="en-US"/>
        </w:rPr>
        <w:t xml:space="preserve">Agostino d’Ippona a Pavia da 13 secoli: reliquie, eredità culturale e spirituale, attualità. </w:t>
      </w:r>
      <w:r w:rsidRPr="00D10394">
        <w:rPr>
          <w:rFonts w:asciiTheme="majorHAnsi" w:eastAsia="Aptos" w:hAnsiTheme="majorHAnsi" w:cstheme="majorHAnsi"/>
          <w:kern w:val="2"/>
          <w:sz w:val="22"/>
          <w:szCs w:val="22"/>
          <w:lang w:val="it-IT" w:eastAsia="en-US"/>
        </w:rPr>
        <w:t>Conferenza internazionale (Pavia-Milano, 13-14 novembre 2023), “Aevum”,</w:t>
      </w:r>
      <w:r w:rsidR="00894155" w:rsidRPr="00FD4CAB">
        <w:rPr>
          <w:lang w:val="it-IT"/>
        </w:rPr>
        <w:t xml:space="preserve"> </w:t>
      </w:r>
      <w:r w:rsidR="00894155" w:rsidRPr="00894155">
        <w:rPr>
          <w:rFonts w:asciiTheme="majorHAnsi" w:eastAsia="Aptos" w:hAnsiTheme="majorHAnsi" w:cstheme="majorHAnsi"/>
          <w:kern w:val="2"/>
          <w:sz w:val="22"/>
          <w:szCs w:val="22"/>
          <w:lang w:val="it-IT" w:eastAsia="en-US"/>
        </w:rPr>
        <w:t>2024, p. 181-211</w:t>
      </w:r>
    </w:p>
    <w:p w14:paraId="7DEFC7D1" w14:textId="585BC475" w:rsidR="00034451" w:rsidRPr="00D10394" w:rsidRDefault="00034451" w:rsidP="00826CA9">
      <w:pPr>
        <w:spacing w:after="120" w:line="259" w:lineRule="auto"/>
        <w:rPr>
          <w:rFonts w:asciiTheme="majorHAnsi" w:eastAsia="Aptos" w:hAnsiTheme="majorHAnsi" w:cstheme="majorHAnsi"/>
          <w:kern w:val="2"/>
          <w:sz w:val="22"/>
          <w:szCs w:val="22"/>
          <w:lang w:val="it-IT" w:eastAsia="en-US"/>
        </w:rPr>
      </w:pPr>
      <w:r w:rsidRPr="00D10394">
        <w:rPr>
          <w:rFonts w:asciiTheme="majorHAnsi" w:eastAsia="Aptos" w:hAnsiTheme="majorHAnsi" w:cstheme="majorHAnsi"/>
          <w:kern w:val="2"/>
          <w:sz w:val="22"/>
          <w:szCs w:val="22"/>
          <w:lang w:val="it-IT" w:eastAsia="en-US"/>
        </w:rPr>
        <w:t xml:space="preserve">E. Neri, A. Ceresa Mori, A.M. Fedeli, </w:t>
      </w:r>
      <w:r w:rsidRPr="00D10394">
        <w:rPr>
          <w:rFonts w:asciiTheme="majorHAnsi" w:eastAsia="Aptos" w:hAnsiTheme="majorHAnsi" w:cstheme="majorHAnsi"/>
          <w:i/>
          <w:iCs/>
          <w:kern w:val="2"/>
          <w:sz w:val="22"/>
          <w:szCs w:val="22"/>
          <w:lang w:val="it-IT" w:eastAsia="en-US"/>
        </w:rPr>
        <w:t>I luoghi del potere della Milano di Ambrogio: le testimonianze archeologiche</w:t>
      </w:r>
      <w:r w:rsidRPr="00D10394">
        <w:rPr>
          <w:rFonts w:asciiTheme="majorHAnsi" w:eastAsia="Aptos" w:hAnsiTheme="majorHAnsi" w:cstheme="majorHAnsi"/>
          <w:kern w:val="2"/>
          <w:sz w:val="22"/>
          <w:szCs w:val="22"/>
          <w:lang w:val="it-IT" w:eastAsia="en-US"/>
        </w:rPr>
        <w:t xml:space="preserve">, “Studia ambrosiana” 17, 2024, p. 223-275 </w:t>
      </w:r>
    </w:p>
    <w:p w14:paraId="704078D1" w14:textId="4296AC4E" w:rsidR="00034451" w:rsidRPr="00D10394" w:rsidRDefault="00034451" w:rsidP="00826CA9">
      <w:pPr>
        <w:spacing w:after="120" w:line="259" w:lineRule="auto"/>
        <w:rPr>
          <w:rFonts w:asciiTheme="majorHAnsi" w:eastAsia="Aptos" w:hAnsiTheme="majorHAnsi" w:cstheme="majorHAnsi"/>
          <w:kern w:val="2"/>
          <w:sz w:val="22"/>
          <w:szCs w:val="22"/>
          <w:lang w:val="it-IT" w:eastAsia="en-US"/>
        </w:rPr>
      </w:pPr>
      <w:r w:rsidRPr="00D10394">
        <w:rPr>
          <w:rFonts w:asciiTheme="majorHAnsi" w:eastAsia="Aptos" w:hAnsiTheme="majorHAnsi" w:cstheme="majorHAnsi"/>
          <w:kern w:val="2"/>
          <w:sz w:val="22"/>
          <w:szCs w:val="22"/>
          <w:lang w:val="it-IT" w:eastAsia="en-US"/>
        </w:rPr>
        <w:t xml:space="preserve">E. Neri, </w:t>
      </w:r>
      <w:r w:rsidRPr="00D10394">
        <w:rPr>
          <w:rFonts w:asciiTheme="majorHAnsi" w:eastAsia="Aptos" w:hAnsiTheme="majorHAnsi" w:cstheme="majorHAnsi"/>
          <w:i/>
          <w:iCs/>
          <w:kern w:val="2"/>
          <w:sz w:val="22"/>
          <w:szCs w:val="22"/>
          <w:lang w:val="it-IT" w:eastAsia="en-US"/>
        </w:rPr>
        <w:t>“Hard sciences” e materiali vitrei. Verso la costruzione di una fonte archeologica e storica</w:t>
      </w:r>
      <w:r w:rsidRPr="00D10394">
        <w:rPr>
          <w:rFonts w:asciiTheme="majorHAnsi" w:eastAsia="Aptos" w:hAnsiTheme="majorHAnsi" w:cstheme="majorHAnsi"/>
          <w:kern w:val="2"/>
          <w:sz w:val="22"/>
          <w:szCs w:val="22"/>
          <w:lang w:val="it-IT" w:eastAsia="en-US"/>
        </w:rPr>
        <w:t xml:space="preserve">, “Archeologia Medievale” 50, 2023, p. 95-112 </w:t>
      </w:r>
    </w:p>
    <w:p w14:paraId="7467DBE4" w14:textId="2DE7ED78" w:rsidR="00034451" w:rsidRPr="00D10394" w:rsidRDefault="00034451" w:rsidP="00826CA9">
      <w:pPr>
        <w:spacing w:after="120" w:line="259" w:lineRule="auto"/>
        <w:rPr>
          <w:rFonts w:asciiTheme="majorHAnsi" w:eastAsia="Aptos" w:hAnsiTheme="majorHAnsi" w:cstheme="majorHAnsi"/>
          <w:kern w:val="2"/>
          <w:sz w:val="22"/>
          <w:szCs w:val="22"/>
          <w:lang w:val="fr-FR" w:eastAsia="en-US"/>
        </w:rPr>
      </w:pPr>
      <w:r w:rsidRPr="00D10394">
        <w:rPr>
          <w:rFonts w:asciiTheme="majorHAnsi" w:eastAsia="Aptos" w:hAnsiTheme="majorHAnsi" w:cstheme="majorHAnsi"/>
          <w:kern w:val="2"/>
          <w:sz w:val="22"/>
          <w:szCs w:val="22"/>
          <w:lang w:val="fr-FR" w:eastAsia="en-US"/>
        </w:rPr>
        <w:t xml:space="preserve">E. Neri, E. </w:t>
      </w:r>
      <w:proofErr w:type="spellStart"/>
      <w:r w:rsidRPr="00D10394">
        <w:rPr>
          <w:rFonts w:asciiTheme="majorHAnsi" w:eastAsia="Aptos" w:hAnsiTheme="majorHAnsi" w:cstheme="majorHAnsi"/>
          <w:kern w:val="2"/>
          <w:sz w:val="22"/>
          <w:szCs w:val="22"/>
          <w:lang w:val="fr-FR" w:eastAsia="en-US"/>
        </w:rPr>
        <w:t>Morvillez</w:t>
      </w:r>
      <w:proofErr w:type="spellEnd"/>
      <w:r w:rsidRPr="00D10394">
        <w:rPr>
          <w:rFonts w:asciiTheme="majorHAnsi" w:eastAsia="Aptos" w:hAnsiTheme="majorHAnsi" w:cstheme="majorHAnsi"/>
          <w:kern w:val="2"/>
          <w:sz w:val="22"/>
          <w:szCs w:val="22"/>
          <w:lang w:val="fr-FR" w:eastAsia="en-US"/>
        </w:rPr>
        <w:t xml:space="preserve">, </w:t>
      </w:r>
      <w:r w:rsidRPr="00D10394">
        <w:rPr>
          <w:rFonts w:asciiTheme="majorHAnsi" w:eastAsia="Aptos" w:hAnsiTheme="majorHAnsi" w:cstheme="majorHAnsi"/>
          <w:i/>
          <w:iCs/>
          <w:kern w:val="2"/>
          <w:sz w:val="22"/>
          <w:szCs w:val="22"/>
          <w:lang w:val="fr-FR" w:eastAsia="en-US"/>
        </w:rPr>
        <w:t>Dessiner le regard. Remarques sur le traitement des yeux par les sculpteurs, les peintres et les mosaïstes dans l’art romain</w:t>
      </w:r>
      <w:r w:rsidRPr="00D10394">
        <w:rPr>
          <w:rFonts w:asciiTheme="majorHAnsi" w:eastAsia="Aptos" w:hAnsiTheme="majorHAnsi" w:cstheme="majorHAnsi"/>
          <w:kern w:val="2"/>
          <w:sz w:val="22"/>
          <w:szCs w:val="22"/>
          <w:lang w:val="fr-FR" w:eastAsia="en-US"/>
        </w:rPr>
        <w:t xml:space="preserve">, « Pallas, revue d’études antiques » 122, 2023, p. 157-186 </w:t>
      </w:r>
    </w:p>
    <w:p w14:paraId="4BF7597B" w14:textId="53D8A532" w:rsidR="00034451" w:rsidRPr="00D10394" w:rsidRDefault="00034451" w:rsidP="00826CA9">
      <w:pPr>
        <w:spacing w:after="120" w:line="259" w:lineRule="auto"/>
        <w:rPr>
          <w:rFonts w:asciiTheme="majorHAnsi" w:eastAsia="Aptos" w:hAnsiTheme="majorHAnsi" w:cstheme="majorHAnsi"/>
          <w:kern w:val="2"/>
          <w:sz w:val="22"/>
          <w:szCs w:val="22"/>
          <w:lang w:eastAsia="en-US"/>
        </w:rPr>
      </w:pPr>
      <w:r w:rsidRPr="00D10394">
        <w:rPr>
          <w:rFonts w:asciiTheme="majorHAnsi" w:eastAsia="Aptos" w:hAnsiTheme="majorHAnsi" w:cstheme="majorHAnsi"/>
          <w:kern w:val="2"/>
          <w:sz w:val="22"/>
          <w:szCs w:val="22"/>
          <w:lang w:eastAsia="en-US"/>
        </w:rPr>
        <w:t xml:space="preserve">E. Neri, N. Nasr, D. </w:t>
      </w:r>
      <w:proofErr w:type="spellStart"/>
      <w:r w:rsidRPr="00D10394">
        <w:rPr>
          <w:rFonts w:asciiTheme="majorHAnsi" w:eastAsia="Aptos" w:hAnsiTheme="majorHAnsi" w:cstheme="majorHAnsi"/>
          <w:kern w:val="2"/>
          <w:sz w:val="22"/>
          <w:szCs w:val="22"/>
          <w:lang w:eastAsia="en-US"/>
        </w:rPr>
        <w:t>Strivay</w:t>
      </w:r>
      <w:proofErr w:type="spellEnd"/>
      <w:r w:rsidRPr="00D10394">
        <w:rPr>
          <w:rFonts w:asciiTheme="majorHAnsi" w:eastAsia="Aptos" w:hAnsiTheme="majorHAnsi" w:cstheme="majorHAnsi"/>
          <w:kern w:val="2"/>
          <w:sz w:val="22"/>
          <w:szCs w:val="22"/>
          <w:lang w:eastAsia="en-US"/>
        </w:rPr>
        <w:t xml:space="preserve">, </w:t>
      </w:r>
      <w:r w:rsidRPr="00D10394">
        <w:rPr>
          <w:rFonts w:asciiTheme="majorHAnsi" w:eastAsia="Aptos" w:hAnsiTheme="majorHAnsi" w:cstheme="majorHAnsi"/>
          <w:i/>
          <w:iCs/>
          <w:kern w:val="2"/>
          <w:sz w:val="22"/>
          <w:szCs w:val="22"/>
          <w:lang w:eastAsia="en-US"/>
        </w:rPr>
        <w:t xml:space="preserve">Ancient Restoration in Roman Polychromy: Detecting Aesthetic </w:t>
      </w:r>
      <w:proofErr w:type="gramStart"/>
      <w:r w:rsidRPr="00D10394">
        <w:rPr>
          <w:rFonts w:asciiTheme="majorHAnsi" w:eastAsia="Aptos" w:hAnsiTheme="majorHAnsi" w:cstheme="majorHAnsi"/>
          <w:i/>
          <w:iCs/>
          <w:kern w:val="2"/>
          <w:sz w:val="22"/>
          <w:szCs w:val="22"/>
          <w:lang w:eastAsia="en-US"/>
        </w:rPr>
        <w:t>Changes?</w:t>
      </w:r>
      <w:r w:rsidRPr="00D10394">
        <w:rPr>
          <w:rFonts w:asciiTheme="majorHAnsi" w:eastAsia="Aptos" w:hAnsiTheme="majorHAnsi" w:cstheme="majorHAnsi"/>
          <w:kern w:val="2"/>
          <w:sz w:val="22"/>
          <w:szCs w:val="22"/>
          <w:lang w:eastAsia="en-US"/>
        </w:rPr>
        <w:t>,</w:t>
      </w:r>
      <w:proofErr w:type="gramEnd"/>
      <w:r w:rsidRPr="00D10394">
        <w:rPr>
          <w:rFonts w:asciiTheme="majorHAnsi" w:eastAsia="Aptos" w:hAnsiTheme="majorHAnsi" w:cstheme="majorHAnsi"/>
          <w:kern w:val="2"/>
          <w:sz w:val="22"/>
          <w:szCs w:val="22"/>
          <w:lang w:eastAsia="en-US"/>
        </w:rPr>
        <w:t xml:space="preserve"> “Heritage” 5, 2022, p. 829-848 </w:t>
      </w:r>
    </w:p>
    <w:p w14:paraId="6B309C9F" w14:textId="76D79D23" w:rsidR="00034451" w:rsidRPr="00D10394" w:rsidRDefault="00034451" w:rsidP="00826CA9">
      <w:pPr>
        <w:spacing w:after="120" w:line="259" w:lineRule="auto"/>
        <w:rPr>
          <w:rFonts w:asciiTheme="majorHAnsi" w:eastAsia="Aptos" w:hAnsiTheme="majorHAnsi" w:cstheme="majorHAnsi"/>
          <w:kern w:val="2"/>
          <w:sz w:val="22"/>
          <w:szCs w:val="22"/>
          <w:lang w:eastAsia="en-US"/>
        </w:rPr>
      </w:pPr>
      <w:r w:rsidRPr="00D10394">
        <w:rPr>
          <w:rFonts w:asciiTheme="majorHAnsi" w:eastAsia="Aptos" w:hAnsiTheme="majorHAnsi" w:cstheme="majorHAnsi"/>
          <w:kern w:val="2"/>
          <w:sz w:val="22"/>
          <w:szCs w:val="22"/>
          <w:lang w:eastAsia="en-US"/>
        </w:rPr>
        <w:t xml:space="preserve">E. Neri, C. Bouvier, L. de Viguerie, A. Brunelle, N. Nasr, F. </w:t>
      </w:r>
      <w:proofErr w:type="spellStart"/>
      <w:r w:rsidRPr="00D10394">
        <w:rPr>
          <w:rFonts w:asciiTheme="majorHAnsi" w:eastAsia="Aptos" w:hAnsiTheme="majorHAnsi" w:cstheme="majorHAnsi"/>
          <w:kern w:val="2"/>
          <w:sz w:val="22"/>
          <w:szCs w:val="22"/>
          <w:lang w:eastAsia="en-US"/>
        </w:rPr>
        <w:t>Béjaoui</w:t>
      </w:r>
      <w:proofErr w:type="spellEnd"/>
      <w:r w:rsidRPr="00D10394">
        <w:rPr>
          <w:rFonts w:asciiTheme="majorHAnsi" w:eastAsia="Aptos" w:hAnsiTheme="majorHAnsi" w:cstheme="majorHAnsi"/>
          <w:kern w:val="2"/>
          <w:sz w:val="22"/>
          <w:szCs w:val="22"/>
          <w:lang w:eastAsia="en-US"/>
        </w:rPr>
        <w:t xml:space="preserve">, F. Baratte, P. Walter, </w:t>
      </w:r>
      <w:r w:rsidRPr="00D10394">
        <w:rPr>
          <w:rFonts w:asciiTheme="majorHAnsi" w:eastAsia="Aptos" w:hAnsiTheme="majorHAnsi" w:cstheme="majorHAnsi"/>
          <w:i/>
          <w:iCs/>
          <w:kern w:val="2"/>
          <w:sz w:val="22"/>
          <w:szCs w:val="22"/>
          <w:lang w:eastAsia="en-US"/>
        </w:rPr>
        <w:t xml:space="preserve">Wax finishing in Roman polychrome statuary: </w:t>
      </w:r>
      <w:proofErr w:type="spellStart"/>
      <w:r w:rsidRPr="00D10394">
        <w:rPr>
          <w:rFonts w:asciiTheme="majorHAnsi" w:eastAsia="Aptos" w:hAnsiTheme="majorHAnsi" w:cstheme="majorHAnsi"/>
          <w:kern w:val="2"/>
          <w:sz w:val="22"/>
          <w:szCs w:val="22"/>
          <w:lang w:eastAsia="en-US"/>
        </w:rPr>
        <w:t>Ganosis</w:t>
      </w:r>
      <w:proofErr w:type="spellEnd"/>
      <w:r w:rsidRPr="00D10394">
        <w:rPr>
          <w:rFonts w:asciiTheme="majorHAnsi" w:eastAsia="Aptos" w:hAnsiTheme="majorHAnsi" w:cstheme="majorHAnsi"/>
          <w:kern w:val="2"/>
          <w:sz w:val="22"/>
          <w:szCs w:val="22"/>
          <w:lang w:eastAsia="en-US"/>
        </w:rPr>
        <w:t xml:space="preserve"> </w:t>
      </w:r>
      <w:r w:rsidRPr="00D10394">
        <w:rPr>
          <w:rFonts w:asciiTheme="majorHAnsi" w:eastAsia="Aptos" w:hAnsiTheme="majorHAnsi" w:cstheme="majorHAnsi"/>
          <w:i/>
          <w:iCs/>
          <w:kern w:val="2"/>
          <w:sz w:val="22"/>
          <w:szCs w:val="22"/>
          <w:lang w:eastAsia="en-US"/>
        </w:rPr>
        <w:t xml:space="preserve">on the colossal head from </w:t>
      </w:r>
      <w:proofErr w:type="spellStart"/>
      <w:r w:rsidRPr="00D10394">
        <w:rPr>
          <w:rFonts w:asciiTheme="majorHAnsi" w:eastAsia="Aptos" w:hAnsiTheme="majorHAnsi" w:cstheme="majorHAnsi"/>
          <w:i/>
          <w:iCs/>
          <w:kern w:val="2"/>
          <w:sz w:val="22"/>
          <w:szCs w:val="22"/>
          <w:lang w:eastAsia="en-US"/>
        </w:rPr>
        <w:t>Dougga</w:t>
      </w:r>
      <w:proofErr w:type="spellEnd"/>
      <w:r w:rsidRPr="00D10394">
        <w:rPr>
          <w:rFonts w:asciiTheme="majorHAnsi" w:eastAsia="Aptos" w:hAnsiTheme="majorHAnsi" w:cstheme="majorHAnsi"/>
          <w:i/>
          <w:iCs/>
          <w:kern w:val="2"/>
          <w:sz w:val="22"/>
          <w:szCs w:val="22"/>
          <w:lang w:eastAsia="en-US"/>
        </w:rPr>
        <w:t xml:space="preserve"> (Tunisia)</w:t>
      </w:r>
      <w:r w:rsidRPr="00D10394">
        <w:rPr>
          <w:rFonts w:asciiTheme="majorHAnsi" w:eastAsia="Aptos" w:hAnsiTheme="majorHAnsi" w:cstheme="majorHAnsi"/>
          <w:kern w:val="2"/>
          <w:sz w:val="22"/>
          <w:szCs w:val="22"/>
          <w:lang w:eastAsia="en-US"/>
        </w:rPr>
        <w:t xml:space="preserve">, “Journal of Cultural Heritage” 51, 2021, p. 29-36 </w:t>
      </w:r>
    </w:p>
    <w:p w14:paraId="42F570E7" w14:textId="644DDF54" w:rsidR="00034451" w:rsidRPr="00D10394" w:rsidRDefault="00034451" w:rsidP="00826CA9">
      <w:pPr>
        <w:spacing w:after="120" w:line="259" w:lineRule="auto"/>
        <w:rPr>
          <w:rFonts w:asciiTheme="majorHAnsi" w:eastAsia="Aptos" w:hAnsiTheme="majorHAnsi" w:cstheme="majorHAnsi"/>
          <w:kern w:val="2"/>
          <w:sz w:val="22"/>
          <w:szCs w:val="22"/>
          <w:lang w:val="it-IT" w:eastAsia="en-US"/>
        </w:rPr>
      </w:pPr>
      <w:r w:rsidRPr="00D10394">
        <w:rPr>
          <w:rFonts w:asciiTheme="majorHAnsi" w:eastAsia="Aptos" w:hAnsiTheme="majorHAnsi" w:cstheme="majorHAnsi"/>
          <w:kern w:val="2"/>
          <w:sz w:val="22"/>
          <w:szCs w:val="22"/>
          <w:lang w:val="it-IT" w:eastAsia="en-US"/>
        </w:rPr>
        <w:t xml:space="preserve">P. Greppi, E. Neri, L. Schiavi, </w:t>
      </w:r>
      <w:r w:rsidRPr="00D10394">
        <w:rPr>
          <w:rFonts w:asciiTheme="majorHAnsi" w:eastAsia="Aptos" w:hAnsiTheme="majorHAnsi" w:cstheme="majorHAnsi"/>
          <w:i/>
          <w:iCs/>
          <w:kern w:val="2"/>
          <w:sz w:val="22"/>
          <w:szCs w:val="22"/>
          <w:lang w:val="it-IT" w:eastAsia="en-US"/>
        </w:rPr>
        <w:t>L’ottagono di Sant’Aquilino a Milano. Aggiornamenti sui cantieri tardoantichi e medievali</w:t>
      </w:r>
      <w:r w:rsidRPr="00D10394">
        <w:rPr>
          <w:rFonts w:asciiTheme="majorHAnsi" w:eastAsia="Aptos" w:hAnsiTheme="majorHAnsi" w:cstheme="majorHAnsi"/>
          <w:kern w:val="2"/>
          <w:sz w:val="22"/>
          <w:szCs w:val="22"/>
          <w:lang w:val="it-IT" w:eastAsia="en-US"/>
        </w:rPr>
        <w:t xml:space="preserve">, “Archeologia dell’architettura”, 2022, p. 83-104 </w:t>
      </w:r>
    </w:p>
    <w:p w14:paraId="5CF9328C" w14:textId="1A7D7BD3" w:rsidR="00034451" w:rsidRPr="00D10394" w:rsidRDefault="00034451" w:rsidP="00826CA9">
      <w:pPr>
        <w:spacing w:after="120" w:line="259" w:lineRule="auto"/>
        <w:rPr>
          <w:rFonts w:asciiTheme="majorHAnsi" w:eastAsia="Aptos" w:hAnsiTheme="majorHAnsi" w:cstheme="majorHAnsi"/>
          <w:kern w:val="2"/>
          <w:sz w:val="22"/>
          <w:szCs w:val="22"/>
          <w:lang w:val="it-IT" w:eastAsia="en-US"/>
        </w:rPr>
      </w:pPr>
      <w:r w:rsidRPr="00D10394">
        <w:rPr>
          <w:rFonts w:asciiTheme="majorHAnsi" w:eastAsia="Aptos" w:hAnsiTheme="majorHAnsi" w:cstheme="majorHAnsi"/>
          <w:kern w:val="2"/>
          <w:sz w:val="22"/>
          <w:szCs w:val="22"/>
          <w:lang w:val="it-IT" w:eastAsia="en-US"/>
        </w:rPr>
        <w:t xml:space="preserve">E. Neri, </w:t>
      </w:r>
      <w:r w:rsidRPr="00D10394">
        <w:rPr>
          <w:rFonts w:asciiTheme="majorHAnsi" w:eastAsia="Aptos" w:hAnsiTheme="majorHAnsi" w:cstheme="majorHAnsi"/>
          <w:i/>
          <w:iCs/>
          <w:kern w:val="2"/>
          <w:sz w:val="22"/>
          <w:szCs w:val="22"/>
          <w:lang w:val="it-IT" w:eastAsia="en-US"/>
        </w:rPr>
        <w:t>Ambrogio e Agostino: spazi e pratiche battesimali a Milano e in Nord Africa a confronto</w:t>
      </w:r>
      <w:r w:rsidRPr="00D10394">
        <w:rPr>
          <w:rFonts w:asciiTheme="majorHAnsi" w:eastAsia="Aptos" w:hAnsiTheme="majorHAnsi" w:cstheme="majorHAnsi"/>
          <w:kern w:val="2"/>
          <w:sz w:val="22"/>
          <w:szCs w:val="22"/>
          <w:lang w:val="it-IT" w:eastAsia="en-US"/>
        </w:rPr>
        <w:t xml:space="preserve">, “Studia Ambrosiana” 13, 2019, p. 207-246 </w:t>
      </w:r>
    </w:p>
    <w:p w14:paraId="5F14FC86" w14:textId="5B040D1E" w:rsidR="00034451" w:rsidRPr="00D10394" w:rsidRDefault="00034451" w:rsidP="00826CA9">
      <w:pPr>
        <w:spacing w:after="120" w:line="259" w:lineRule="auto"/>
        <w:rPr>
          <w:rFonts w:asciiTheme="majorHAnsi" w:eastAsia="Aptos" w:hAnsiTheme="majorHAnsi" w:cstheme="majorHAnsi"/>
          <w:kern w:val="2"/>
          <w:sz w:val="22"/>
          <w:szCs w:val="22"/>
          <w:lang w:val="it-IT" w:eastAsia="en-US"/>
        </w:rPr>
      </w:pPr>
      <w:r w:rsidRPr="00D10394">
        <w:rPr>
          <w:rFonts w:asciiTheme="majorHAnsi" w:eastAsia="Aptos" w:hAnsiTheme="majorHAnsi" w:cstheme="majorHAnsi"/>
          <w:kern w:val="2"/>
          <w:sz w:val="22"/>
          <w:szCs w:val="22"/>
          <w:lang w:val="it-IT" w:eastAsia="en-US"/>
        </w:rPr>
        <w:t xml:space="preserve">E. Neri, N. Schibille, M. Pellegrino, D. Nuzzo, </w:t>
      </w:r>
      <w:r w:rsidRPr="00D10394">
        <w:rPr>
          <w:rFonts w:asciiTheme="majorHAnsi" w:eastAsia="Aptos" w:hAnsiTheme="majorHAnsi" w:cstheme="majorHAnsi"/>
          <w:i/>
          <w:iCs/>
          <w:kern w:val="2"/>
          <w:sz w:val="22"/>
          <w:szCs w:val="22"/>
          <w:lang w:val="it-IT" w:eastAsia="en-US"/>
        </w:rPr>
        <w:t xml:space="preserve">A Byzantine connection: Eastern Mediterranean glass in medieval Bari, </w:t>
      </w:r>
      <w:r w:rsidRPr="00D10394">
        <w:rPr>
          <w:rFonts w:asciiTheme="majorHAnsi" w:eastAsia="Aptos" w:hAnsiTheme="majorHAnsi" w:cstheme="majorHAnsi"/>
          <w:kern w:val="2"/>
          <w:sz w:val="22"/>
          <w:szCs w:val="22"/>
          <w:lang w:val="it-IT" w:eastAsia="en-US"/>
        </w:rPr>
        <w:t xml:space="preserve">“Journal of Cultural Heritage” 38, 2019, p. 253-260 </w:t>
      </w:r>
    </w:p>
    <w:p w14:paraId="05EDAF97" w14:textId="480829B0" w:rsidR="00034451" w:rsidRPr="00D10394" w:rsidRDefault="00034451" w:rsidP="00826CA9">
      <w:pPr>
        <w:spacing w:after="120" w:line="259" w:lineRule="auto"/>
        <w:rPr>
          <w:rFonts w:asciiTheme="majorHAnsi" w:eastAsia="Aptos" w:hAnsiTheme="majorHAnsi" w:cstheme="majorHAnsi"/>
          <w:kern w:val="2"/>
          <w:sz w:val="22"/>
          <w:szCs w:val="22"/>
          <w:lang w:val="it-IT" w:eastAsia="en-US"/>
        </w:rPr>
      </w:pPr>
      <w:r w:rsidRPr="00D10394">
        <w:rPr>
          <w:rFonts w:asciiTheme="majorHAnsi" w:eastAsia="Aptos" w:hAnsiTheme="majorHAnsi" w:cstheme="majorHAnsi"/>
          <w:kern w:val="2"/>
          <w:sz w:val="22"/>
          <w:szCs w:val="22"/>
          <w:lang w:val="it-IT" w:eastAsia="en-US"/>
        </w:rPr>
        <w:t xml:space="preserve">E. Neri, R. Marchisio, L. Turconi, </w:t>
      </w:r>
      <w:r w:rsidRPr="00D10394">
        <w:rPr>
          <w:rFonts w:asciiTheme="majorHAnsi" w:eastAsia="Aptos" w:hAnsiTheme="majorHAnsi" w:cstheme="majorHAnsi"/>
          <w:i/>
          <w:iCs/>
          <w:kern w:val="2"/>
          <w:sz w:val="22"/>
          <w:szCs w:val="22"/>
          <w:lang w:val="it-IT" w:eastAsia="en-US"/>
        </w:rPr>
        <w:t>Le pitture della galleria superiore della cappella di S. Aquilino a Milano</w:t>
      </w:r>
      <w:r w:rsidRPr="00D10394">
        <w:rPr>
          <w:rFonts w:asciiTheme="majorHAnsi" w:eastAsia="Aptos" w:hAnsiTheme="majorHAnsi" w:cstheme="majorHAnsi"/>
          <w:kern w:val="2"/>
          <w:sz w:val="22"/>
          <w:szCs w:val="22"/>
          <w:lang w:val="it-IT" w:eastAsia="en-US"/>
        </w:rPr>
        <w:t xml:space="preserve">, “Rivista d’Archeologia”, 2018, p. 125-149 </w:t>
      </w:r>
    </w:p>
    <w:p w14:paraId="0A75F738" w14:textId="7C341CAD" w:rsidR="00034451" w:rsidRPr="00D10394" w:rsidRDefault="00034451" w:rsidP="00826CA9">
      <w:pPr>
        <w:spacing w:after="120" w:line="259" w:lineRule="auto"/>
        <w:rPr>
          <w:rFonts w:asciiTheme="majorHAnsi" w:eastAsia="Aptos" w:hAnsiTheme="majorHAnsi" w:cstheme="majorHAnsi"/>
          <w:kern w:val="2"/>
          <w:sz w:val="22"/>
          <w:szCs w:val="22"/>
          <w:lang w:eastAsia="en-US"/>
        </w:rPr>
      </w:pPr>
      <w:r w:rsidRPr="00D10394">
        <w:rPr>
          <w:rFonts w:asciiTheme="majorHAnsi" w:eastAsia="Aptos" w:hAnsiTheme="majorHAnsi" w:cstheme="majorHAnsi"/>
          <w:kern w:val="2"/>
          <w:sz w:val="22"/>
          <w:szCs w:val="22"/>
          <w:lang w:eastAsia="en-US"/>
        </w:rPr>
        <w:t xml:space="preserve">E. Neri, </w:t>
      </w:r>
      <w:r w:rsidRPr="00D10394">
        <w:rPr>
          <w:rFonts w:asciiTheme="majorHAnsi" w:eastAsia="Aptos" w:hAnsiTheme="majorHAnsi" w:cstheme="majorHAnsi"/>
          <w:i/>
          <w:iCs/>
          <w:kern w:val="2"/>
          <w:sz w:val="22"/>
          <w:szCs w:val="22"/>
          <w:lang w:eastAsia="en-US"/>
        </w:rPr>
        <w:t xml:space="preserve">De-gild, re-gild, erase: the decorations of Paleo-Christian churches (4th-6th c.). </w:t>
      </w:r>
      <w:r w:rsidRPr="00D10394">
        <w:rPr>
          <w:rFonts w:asciiTheme="majorHAnsi" w:eastAsia="Aptos" w:hAnsiTheme="majorHAnsi" w:cstheme="majorHAnsi"/>
          <w:i/>
          <w:iCs/>
          <w:kern w:val="2"/>
          <w:sz w:val="22"/>
          <w:szCs w:val="22"/>
          <w:lang w:val="fr-FR" w:eastAsia="en-US"/>
        </w:rPr>
        <w:t xml:space="preserve">The morals of religion and the </w:t>
      </w:r>
      <w:proofErr w:type="spellStart"/>
      <w:r w:rsidRPr="00D10394">
        <w:rPr>
          <w:rFonts w:asciiTheme="majorHAnsi" w:eastAsia="Aptos" w:hAnsiTheme="majorHAnsi" w:cstheme="majorHAnsi"/>
          <w:i/>
          <w:iCs/>
          <w:kern w:val="2"/>
          <w:sz w:val="22"/>
          <w:szCs w:val="22"/>
          <w:lang w:val="fr-FR" w:eastAsia="en-US"/>
        </w:rPr>
        <w:t>political</w:t>
      </w:r>
      <w:proofErr w:type="spellEnd"/>
      <w:r w:rsidRPr="00D10394">
        <w:rPr>
          <w:rFonts w:asciiTheme="majorHAnsi" w:eastAsia="Aptos" w:hAnsiTheme="majorHAnsi" w:cstheme="majorHAnsi"/>
          <w:i/>
          <w:iCs/>
          <w:kern w:val="2"/>
          <w:sz w:val="22"/>
          <w:szCs w:val="22"/>
          <w:lang w:val="fr-FR" w:eastAsia="en-US"/>
        </w:rPr>
        <w:t xml:space="preserve"> </w:t>
      </w:r>
      <w:proofErr w:type="spellStart"/>
      <w:r w:rsidRPr="00D10394">
        <w:rPr>
          <w:rFonts w:asciiTheme="majorHAnsi" w:eastAsia="Aptos" w:hAnsiTheme="majorHAnsi" w:cstheme="majorHAnsi"/>
          <w:i/>
          <w:iCs/>
          <w:kern w:val="2"/>
          <w:sz w:val="22"/>
          <w:szCs w:val="22"/>
          <w:lang w:val="fr-FR" w:eastAsia="en-US"/>
        </w:rPr>
        <w:t>discourse</w:t>
      </w:r>
      <w:proofErr w:type="spellEnd"/>
      <w:r w:rsidRPr="00D10394">
        <w:rPr>
          <w:rFonts w:asciiTheme="majorHAnsi" w:eastAsia="Aptos" w:hAnsiTheme="majorHAnsi" w:cstheme="majorHAnsi"/>
          <w:i/>
          <w:iCs/>
          <w:kern w:val="2"/>
          <w:sz w:val="22"/>
          <w:szCs w:val="22"/>
          <w:lang w:val="fr-FR" w:eastAsia="en-US"/>
        </w:rPr>
        <w:t xml:space="preserve"> of </w:t>
      </w:r>
      <w:proofErr w:type="spellStart"/>
      <w:r w:rsidRPr="00D10394">
        <w:rPr>
          <w:rFonts w:asciiTheme="majorHAnsi" w:eastAsia="Aptos" w:hAnsiTheme="majorHAnsi" w:cstheme="majorHAnsi"/>
          <w:i/>
          <w:iCs/>
          <w:kern w:val="2"/>
          <w:sz w:val="22"/>
          <w:szCs w:val="22"/>
          <w:lang w:val="fr-FR" w:eastAsia="en-US"/>
        </w:rPr>
        <w:t>erasure</w:t>
      </w:r>
      <w:proofErr w:type="spellEnd"/>
      <w:r w:rsidRPr="00D10394">
        <w:rPr>
          <w:rFonts w:asciiTheme="majorHAnsi" w:eastAsia="Aptos" w:hAnsiTheme="majorHAnsi" w:cstheme="majorHAnsi"/>
          <w:i/>
          <w:iCs/>
          <w:kern w:val="2"/>
          <w:sz w:val="22"/>
          <w:szCs w:val="22"/>
          <w:lang w:val="fr-FR" w:eastAsia="en-US"/>
        </w:rPr>
        <w:t xml:space="preserve"> and </w:t>
      </w:r>
      <w:proofErr w:type="spellStart"/>
      <w:r w:rsidRPr="00D10394">
        <w:rPr>
          <w:rFonts w:asciiTheme="majorHAnsi" w:eastAsia="Aptos" w:hAnsiTheme="majorHAnsi" w:cstheme="majorHAnsi"/>
          <w:i/>
          <w:iCs/>
          <w:kern w:val="2"/>
          <w:sz w:val="22"/>
          <w:szCs w:val="22"/>
          <w:lang w:val="fr-FR" w:eastAsia="en-US"/>
        </w:rPr>
        <w:t>obliteration</w:t>
      </w:r>
      <w:proofErr w:type="spellEnd"/>
      <w:r w:rsidRPr="00D10394">
        <w:rPr>
          <w:rFonts w:asciiTheme="majorHAnsi" w:eastAsia="Aptos" w:hAnsiTheme="majorHAnsi" w:cstheme="majorHAnsi"/>
          <w:i/>
          <w:iCs/>
          <w:kern w:val="2"/>
          <w:sz w:val="22"/>
          <w:szCs w:val="22"/>
          <w:lang w:val="fr-FR" w:eastAsia="en-US"/>
        </w:rPr>
        <w:t xml:space="preserve"> - the </w:t>
      </w:r>
      <w:proofErr w:type="spellStart"/>
      <w:r w:rsidRPr="00D10394">
        <w:rPr>
          <w:rFonts w:asciiTheme="majorHAnsi" w:eastAsia="Aptos" w:hAnsiTheme="majorHAnsi" w:cstheme="majorHAnsi"/>
          <w:i/>
          <w:iCs/>
          <w:kern w:val="2"/>
          <w:sz w:val="22"/>
          <w:szCs w:val="22"/>
          <w:lang w:val="fr-FR" w:eastAsia="en-US"/>
        </w:rPr>
        <w:t>role</w:t>
      </w:r>
      <w:proofErr w:type="spellEnd"/>
      <w:r w:rsidRPr="00D10394">
        <w:rPr>
          <w:rFonts w:asciiTheme="majorHAnsi" w:eastAsia="Aptos" w:hAnsiTheme="majorHAnsi" w:cstheme="majorHAnsi"/>
          <w:i/>
          <w:iCs/>
          <w:kern w:val="2"/>
          <w:sz w:val="22"/>
          <w:szCs w:val="22"/>
          <w:lang w:val="fr-FR" w:eastAsia="en-US"/>
        </w:rPr>
        <w:t xml:space="preserve"> of </w:t>
      </w:r>
      <w:proofErr w:type="spellStart"/>
      <w:r w:rsidRPr="00D10394">
        <w:rPr>
          <w:rFonts w:asciiTheme="majorHAnsi" w:eastAsia="Aptos" w:hAnsiTheme="majorHAnsi" w:cstheme="majorHAnsi"/>
          <w:i/>
          <w:iCs/>
          <w:kern w:val="2"/>
          <w:sz w:val="22"/>
          <w:szCs w:val="22"/>
          <w:lang w:val="fr-FR" w:eastAsia="en-US"/>
        </w:rPr>
        <w:t>materials</w:t>
      </w:r>
      <w:proofErr w:type="spellEnd"/>
      <w:r w:rsidRPr="00D10394">
        <w:rPr>
          <w:rFonts w:asciiTheme="majorHAnsi" w:eastAsia="Aptos" w:hAnsiTheme="majorHAnsi" w:cstheme="majorHAnsi"/>
          <w:kern w:val="2"/>
          <w:sz w:val="22"/>
          <w:szCs w:val="22"/>
          <w:lang w:val="fr-FR" w:eastAsia="en-US"/>
        </w:rPr>
        <w:t>, “</w:t>
      </w:r>
      <w:proofErr w:type="spellStart"/>
      <w:r w:rsidRPr="00D10394">
        <w:rPr>
          <w:rFonts w:asciiTheme="majorHAnsi" w:eastAsia="Aptos" w:hAnsiTheme="majorHAnsi" w:cstheme="majorHAnsi"/>
          <w:kern w:val="2"/>
          <w:sz w:val="22"/>
          <w:szCs w:val="22"/>
          <w:lang w:val="fr-FR" w:eastAsia="en-US"/>
        </w:rPr>
        <w:t>Kermes</w:t>
      </w:r>
      <w:proofErr w:type="spellEnd"/>
      <w:r w:rsidRPr="00D10394">
        <w:rPr>
          <w:rFonts w:asciiTheme="majorHAnsi" w:eastAsia="Aptos" w:hAnsiTheme="majorHAnsi" w:cstheme="majorHAnsi"/>
          <w:kern w:val="2"/>
          <w:sz w:val="22"/>
          <w:szCs w:val="22"/>
          <w:lang w:val="fr-FR" w:eastAsia="en-US"/>
        </w:rPr>
        <w:t xml:space="preserve">” 101-102, </w:t>
      </w:r>
      <w:proofErr w:type="gramStart"/>
      <w:r w:rsidRPr="00D10394">
        <w:rPr>
          <w:rFonts w:asciiTheme="majorHAnsi" w:eastAsia="Aptos" w:hAnsiTheme="majorHAnsi" w:cstheme="majorHAnsi"/>
          <w:kern w:val="2"/>
          <w:sz w:val="22"/>
          <w:szCs w:val="22"/>
          <w:lang w:val="fr-FR" w:eastAsia="en-US"/>
        </w:rPr>
        <w:t>2018:</w:t>
      </w:r>
      <w:proofErr w:type="gramEnd"/>
      <w:r w:rsidRPr="00D10394">
        <w:rPr>
          <w:rFonts w:asciiTheme="majorHAnsi" w:eastAsia="Aptos" w:hAnsiTheme="majorHAnsi" w:cstheme="majorHAnsi"/>
          <w:kern w:val="2"/>
          <w:sz w:val="22"/>
          <w:szCs w:val="22"/>
          <w:lang w:val="fr-FR" w:eastAsia="en-US"/>
        </w:rPr>
        <w:t xml:space="preserve"> </w:t>
      </w:r>
      <w:r w:rsidRPr="00D10394">
        <w:rPr>
          <w:rFonts w:asciiTheme="majorHAnsi" w:eastAsia="Aptos" w:hAnsiTheme="majorHAnsi" w:cstheme="majorHAnsi"/>
          <w:i/>
          <w:iCs/>
          <w:kern w:val="2"/>
          <w:sz w:val="22"/>
          <w:szCs w:val="22"/>
          <w:lang w:val="fr-FR" w:eastAsia="en-US"/>
        </w:rPr>
        <w:t>L’Éclat et son effacement dans les sociétés anciennes et contemporaines : Ses mots, ses gestes et ses</w:t>
      </w:r>
      <w:r w:rsidR="004D49BF">
        <w:rPr>
          <w:rFonts w:asciiTheme="majorHAnsi" w:eastAsia="Aptos" w:hAnsiTheme="majorHAnsi" w:cstheme="majorHAnsi"/>
          <w:i/>
          <w:iCs/>
          <w:kern w:val="2"/>
          <w:sz w:val="22"/>
          <w:szCs w:val="22"/>
          <w:lang w:val="fr-FR" w:eastAsia="en-US"/>
        </w:rPr>
        <w:t xml:space="preserve"> </w:t>
      </w:r>
      <w:r w:rsidRPr="00D10394">
        <w:rPr>
          <w:rFonts w:asciiTheme="majorHAnsi" w:eastAsia="Aptos" w:hAnsiTheme="majorHAnsi" w:cstheme="majorHAnsi"/>
          <w:i/>
          <w:iCs/>
          <w:kern w:val="2"/>
          <w:sz w:val="22"/>
          <w:szCs w:val="22"/>
          <w:lang w:val="fr-FR" w:eastAsia="en-US"/>
        </w:rPr>
        <w:t xml:space="preserve">scénographies </w:t>
      </w:r>
      <w:r w:rsidRPr="00D10394">
        <w:rPr>
          <w:rFonts w:asciiTheme="majorHAnsi" w:eastAsia="Aptos" w:hAnsiTheme="majorHAnsi" w:cstheme="majorHAnsi"/>
          <w:kern w:val="2"/>
          <w:sz w:val="22"/>
          <w:szCs w:val="22"/>
          <w:lang w:val="fr-FR" w:eastAsia="en-US"/>
        </w:rPr>
        <w:t>(</w:t>
      </w:r>
      <w:proofErr w:type="spellStart"/>
      <w:r w:rsidRPr="00D10394">
        <w:rPr>
          <w:rFonts w:asciiTheme="majorHAnsi" w:eastAsia="Aptos" w:hAnsiTheme="majorHAnsi" w:cstheme="majorHAnsi"/>
          <w:kern w:val="2"/>
          <w:sz w:val="22"/>
          <w:szCs w:val="22"/>
          <w:lang w:val="fr-FR" w:eastAsia="en-US"/>
        </w:rPr>
        <w:t>ed</w:t>
      </w:r>
      <w:proofErr w:type="spellEnd"/>
      <w:r w:rsidRPr="00D10394">
        <w:rPr>
          <w:rFonts w:asciiTheme="majorHAnsi" w:eastAsia="Aptos" w:hAnsiTheme="majorHAnsi" w:cstheme="majorHAnsi"/>
          <w:kern w:val="2"/>
          <w:sz w:val="22"/>
          <w:szCs w:val="22"/>
          <w:lang w:val="fr-FR" w:eastAsia="en-US"/>
        </w:rPr>
        <w:t xml:space="preserve">. </w:t>
      </w:r>
      <w:r w:rsidRPr="00D10394">
        <w:rPr>
          <w:rFonts w:asciiTheme="majorHAnsi" w:eastAsia="Aptos" w:hAnsiTheme="majorHAnsi" w:cstheme="majorHAnsi"/>
          <w:kern w:val="2"/>
          <w:sz w:val="22"/>
          <w:szCs w:val="22"/>
          <w:lang w:eastAsia="en-US"/>
        </w:rPr>
        <w:t xml:space="preserve">Ph. Jockey), p. 11-21 </w:t>
      </w:r>
    </w:p>
    <w:p w14:paraId="6A99DE22" w14:textId="763D0D95" w:rsidR="00034451" w:rsidRPr="00D10394" w:rsidRDefault="00034451" w:rsidP="00826CA9">
      <w:pPr>
        <w:spacing w:after="120" w:line="259" w:lineRule="auto"/>
        <w:rPr>
          <w:rFonts w:asciiTheme="majorHAnsi" w:eastAsia="Aptos" w:hAnsiTheme="majorHAnsi" w:cstheme="majorHAnsi"/>
          <w:kern w:val="2"/>
          <w:sz w:val="22"/>
          <w:szCs w:val="22"/>
          <w:lang w:eastAsia="en-US"/>
        </w:rPr>
      </w:pPr>
      <w:r w:rsidRPr="00D10394">
        <w:rPr>
          <w:rFonts w:asciiTheme="majorHAnsi" w:eastAsia="Aptos" w:hAnsiTheme="majorHAnsi" w:cstheme="majorHAnsi"/>
          <w:kern w:val="2"/>
          <w:sz w:val="22"/>
          <w:szCs w:val="22"/>
          <w:lang w:eastAsia="en-US"/>
        </w:rPr>
        <w:t xml:space="preserve">E. Neri, B. </w:t>
      </w:r>
      <w:proofErr w:type="spellStart"/>
      <w:r w:rsidRPr="00D10394">
        <w:rPr>
          <w:rFonts w:asciiTheme="majorHAnsi" w:eastAsia="Aptos" w:hAnsiTheme="majorHAnsi" w:cstheme="majorHAnsi"/>
          <w:kern w:val="2"/>
          <w:sz w:val="22"/>
          <w:szCs w:val="22"/>
          <w:lang w:eastAsia="en-US"/>
        </w:rPr>
        <w:t>Gratuze</w:t>
      </w:r>
      <w:proofErr w:type="spellEnd"/>
      <w:r w:rsidRPr="00D10394">
        <w:rPr>
          <w:rFonts w:asciiTheme="majorHAnsi" w:eastAsia="Aptos" w:hAnsiTheme="majorHAnsi" w:cstheme="majorHAnsi"/>
          <w:kern w:val="2"/>
          <w:sz w:val="22"/>
          <w:szCs w:val="22"/>
          <w:lang w:eastAsia="en-US"/>
        </w:rPr>
        <w:t xml:space="preserve">, N. </w:t>
      </w:r>
      <w:proofErr w:type="spellStart"/>
      <w:r w:rsidRPr="00D10394">
        <w:rPr>
          <w:rFonts w:asciiTheme="majorHAnsi" w:eastAsia="Aptos" w:hAnsiTheme="majorHAnsi" w:cstheme="majorHAnsi"/>
          <w:kern w:val="2"/>
          <w:sz w:val="22"/>
          <w:szCs w:val="22"/>
          <w:lang w:eastAsia="en-US"/>
        </w:rPr>
        <w:t>Schibille</w:t>
      </w:r>
      <w:proofErr w:type="spellEnd"/>
      <w:r w:rsidRPr="00D10394">
        <w:rPr>
          <w:rFonts w:asciiTheme="majorHAnsi" w:eastAsia="Aptos" w:hAnsiTheme="majorHAnsi" w:cstheme="majorHAnsi"/>
          <w:kern w:val="2"/>
          <w:sz w:val="22"/>
          <w:szCs w:val="22"/>
          <w:lang w:eastAsia="en-US"/>
        </w:rPr>
        <w:t xml:space="preserve">, </w:t>
      </w:r>
      <w:r w:rsidRPr="00D10394">
        <w:rPr>
          <w:rFonts w:asciiTheme="majorHAnsi" w:eastAsia="Aptos" w:hAnsiTheme="majorHAnsi" w:cstheme="majorHAnsi"/>
          <w:i/>
          <w:iCs/>
          <w:kern w:val="2"/>
          <w:sz w:val="22"/>
          <w:szCs w:val="22"/>
          <w:lang w:eastAsia="en-US"/>
        </w:rPr>
        <w:t>The trade of glass beads in early medieval Illyricum: towards an Islamic monopoly</w:t>
      </w:r>
      <w:r w:rsidRPr="00D10394">
        <w:rPr>
          <w:rFonts w:asciiTheme="majorHAnsi" w:eastAsia="Aptos" w:hAnsiTheme="majorHAnsi" w:cstheme="majorHAnsi"/>
          <w:kern w:val="2"/>
          <w:sz w:val="22"/>
          <w:szCs w:val="22"/>
          <w:lang w:eastAsia="en-US"/>
        </w:rPr>
        <w:t xml:space="preserve">, “Archaeological and Anthropological Sciences”, 11, 2018, p. 1107-1122 </w:t>
      </w:r>
    </w:p>
    <w:p w14:paraId="2BEBA06F" w14:textId="1F3F0D55" w:rsidR="00034451" w:rsidRPr="00055397" w:rsidRDefault="00034451" w:rsidP="00826CA9">
      <w:pPr>
        <w:spacing w:after="120" w:line="259" w:lineRule="auto"/>
        <w:rPr>
          <w:rFonts w:asciiTheme="majorHAnsi" w:eastAsia="Aptos" w:hAnsiTheme="majorHAnsi" w:cstheme="majorHAnsi"/>
          <w:kern w:val="2"/>
          <w:sz w:val="22"/>
          <w:szCs w:val="22"/>
          <w:lang w:val="en-US" w:eastAsia="en-US"/>
        </w:rPr>
      </w:pPr>
      <w:r w:rsidRPr="00055397">
        <w:rPr>
          <w:rFonts w:asciiTheme="majorHAnsi" w:eastAsia="Aptos" w:hAnsiTheme="majorHAnsi" w:cstheme="majorHAnsi"/>
          <w:kern w:val="2"/>
          <w:sz w:val="22"/>
          <w:szCs w:val="22"/>
          <w:lang w:val="it-IT" w:eastAsia="en-US"/>
        </w:rPr>
        <w:t xml:space="preserve">E. Neri, </w:t>
      </w:r>
      <w:r w:rsidRPr="00055397">
        <w:rPr>
          <w:rFonts w:asciiTheme="majorHAnsi" w:eastAsia="Aptos" w:hAnsiTheme="majorHAnsi" w:cstheme="majorHAnsi"/>
          <w:i/>
          <w:iCs/>
          <w:kern w:val="2"/>
          <w:sz w:val="22"/>
          <w:szCs w:val="22"/>
          <w:lang w:val="it-IT" w:eastAsia="en-US"/>
        </w:rPr>
        <w:t xml:space="preserve">Desuper tegens universa musivum. </w:t>
      </w:r>
      <w:r w:rsidRPr="00D10394">
        <w:rPr>
          <w:rFonts w:asciiTheme="majorHAnsi" w:eastAsia="Aptos" w:hAnsiTheme="majorHAnsi" w:cstheme="majorHAnsi"/>
          <w:i/>
          <w:iCs/>
          <w:kern w:val="2"/>
          <w:sz w:val="22"/>
          <w:szCs w:val="22"/>
          <w:lang w:val="fr-FR" w:eastAsia="en-US"/>
        </w:rPr>
        <w:t xml:space="preserve">Les coupoles du complexe de St. Laurent à Milan, </w:t>
      </w:r>
      <w:r w:rsidRPr="00D10394">
        <w:rPr>
          <w:rFonts w:asciiTheme="majorHAnsi" w:eastAsia="Aptos" w:hAnsiTheme="majorHAnsi" w:cstheme="majorHAnsi"/>
          <w:kern w:val="2"/>
          <w:sz w:val="22"/>
          <w:szCs w:val="22"/>
          <w:lang w:val="fr-FR" w:eastAsia="en-US"/>
        </w:rPr>
        <w:t xml:space="preserve">in </w:t>
      </w:r>
      <w:proofErr w:type="spellStart"/>
      <w:r w:rsidRPr="00D10394">
        <w:rPr>
          <w:rFonts w:asciiTheme="majorHAnsi" w:eastAsia="Aptos" w:hAnsiTheme="majorHAnsi" w:cstheme="majorHAnsi"/>
          <w:i/>
          <w:iCs/>
          <w:kern w:val="2"/>
          <w:sz w:val="22"/>
          <w:szCs w:val="22"/>
          <w:lang w:val="fr-FR" w:eastAsia="en-US"/>
        </w:rPr>
        <w:t>Tra</w:t>
      </w:r>
      <w:proofErr w:type="spellEnd"/>
      <w:r w:rsidRPr="00D10394">
        <w:rPr>
          <w:rFonts w:asciiTheme="majorHAnsi" w:eastAsia="Aptos" w:hAnsiTheme="majorHAnsi" w:cstheme="majorHAnsi"/>
          <w:i/>
          <w:iCs/>
          <w:kern w:val="2"/>
          <w:sz w:val="22"/>
          <w:szCs w:val="22"/>
          <w:lang w:val="fr-FR" w:eastAsia="en-US"/>
        </w:rPr>
        <w:t xml:space="preserve"> terra e </w:t>
      </w:r>
      <w:proofErr w:type="spellStart"/>
      <w:r w:rsidRPr="00D10394">
        <w:rPr>
          <w:rFonts w:asciiTheme="majorHAnsi" w:eastAsia="Aptos" w:hAnsiTheme="majorHAnsi" w:cstheme="majorHAnsi"/>
          <w:i/>
          <w:iCs/>
          <w:kern w:val="2"/>
          <w:sz w:val="22"/>
          <w:szCs w:val="22"/>
          <w:lang w:val="fr-FR" w:eastAsia="en-US"/>
        </w:rPr>
        <w:t>cielo</w:t>
      </w:r>
      <w:proofErr w:type="spellEnd"/>
      <w:r w:rsidRPr="00D10394">
        <w:rPr>
          <w:rFonts w:asciiTheme="majorHAnsi" w:eastAsia="Aptos" w:hAnsiTheme="majorHAnsi" w:cstheme="majorHAnsi"/>
          <w:i/>
          <w:iCs/>
          <w:kern w:val="2"/>
          <w:sz w:val="22"/>
          <w:szCs w:val="22"/>
          <w:lang w:val="fr-FR" w:eastAsia="en-US"/>
        </w:rPr>
        <w:t xml:space="preserve">. </w:t>
      </w:r>
      <w:r w:rsidRPr="00D10394">
        <w:rPr>
          <w:rFonts w:asciiTheme="majorHAnsi" w:eastAsia="Aptos" w:hAnsiTheme="majorHAnsi" w:cstheme="majorHAnsi"/>
          <w:i/>
          <w:iCs/>
          <w:kern w:val="2"/>
          <w:sz w:val="22"/>
          <w:szCs w:val="22"/>
          <w:lang w:val="it-IT" w:eastAsia="en-US"/>
        </w:rPr>
        <w:t>Gli edifici a cupola tra la tarda Antichità e l’altomedioevo</w:t>
      </w:r>
      <w:r w:rsidRPr="00D10394">
        <w:rPr>
          <w:rFonts w:asciiTheme="majorHAnsi" w:eastAsia="Aptos" w:hAnsiTheme="majorHAnsi" w:cstheme="majorHAnsi"/>
          <w:kern w:val="2"/>
          <w:sz w:val="22"/>
          <w:szCs w:val="22"/>
          <w:lang w:val="it-IT" w:eastAsia="en-US"/>
        </w:rPr>
        <w:t xml:space="preserve">, eds. </w:t>
      </w:r>
      <w:r w:rsidRPr="00055397">
        <w:rPr>
          <w:rFonts w:asciiTheme="majorHAnsi" w:eastAsia="Aptos" w:hAnsiTheme="majorHAnsi" w:cstheme="majorHAnsi"/>
          <w:kern w:val="2"/>
          <w:sz w:val="22"/>
          <w:szCs w:val="22"/>
          <w:lang w:val="en-US" w:eastAsia="en-US"/>
        </w:rPr>
        <w:t xml:space="preserve">V. </w:t>
      </w:r>
      <w:proofErr w:type="spellStart"/>
      <w:r w:rsidRPr="00055397">
        <w:rPr>
          <w:rFonts w:asciiTheme="majorHAnsi" w:eastAsia="Aptos" w:hAnsiTheme="majorHAnsi" w:cstheme="majorHAnsi"/>
          <w:kern w:val="2"/>
          <w:sz w:val="22"/>
          <w:szCs w:val="22"/>
          <w:lang w:val="en-US" w:eastAsia="en-US"/>
        </w:rPr>
        <w:t>Ivanovici</w:t>
      </w:r>
      <w:proofErr w:type="spellEnd"/>
      <w:r w:rsidRPr="00055397">
        <w:rPr>
          <w:rFonts w:asciiTheme="majorHAnsi" w:eastAsia="Aptos" w:hAnsiTheme="majorHAnsi" w:cstheme="majorHAnsi"/>
          <w:kern w:val="2"/>
          <w:sz w:val="22"/>
          <w:szCs w:val="22"/>
          <w:lang w:val="en-US" w:eastAsia="en-US"/>
        </w:rPr>
        <w:t xml:space="preserve">, C. </w:t>
      </w:r>
      <w:proofErr w:type="spellStart"/>
      <w:r w:rsidRPr="00055397">
        <w:rPr>
          <w:rFonts w:asciiTheme="majorHAnsi" w:eastAsia="Aptos" w:hAnsiTheme="majorHAnsi" w:cstheme="majorHAnsi"/>
          <w:kern w:val="2"/>
          <w:sz w:val="22"/>
          <w:szCs w:val="22"/>
          <w:lang w:val="en-US" w:eastAsia="en-US"/>
        </w:rPr>
        <w:t>Croci</w:t>
      </w:r>
      <w:proofErr w:type="spellEnd"/>
      <w:r w:rsidRPr="00055397">
        <w:rPr>
          <w:rFonts w:asciiTheme="majorHAnsi" w:eastAsia="Aptos" w:hAnsiTheme="majorHAnsi" w:cstheme="majorHAnsi"/>
          <w:kern w:val="2"/>
          <w:sz w:val="22"/>
          <w:szCs w:val="22"/>
          <w:lang w:val="en-US" w:eastAsia="en-US"/>
        </w:rPr>
        <w:t xml:space="preserve">, “Etudes de </w:t>
      </w:r>
      <w:proofErr w:type="spellStart"/>
      <w:r w:rsidRPr="00055397">
        <w:rPr>
          <w:rFonts w:asciiTheme="majorHAnsi" w:eastAsia="Aptos" w:hAnsiTheme="majorHAnsi" w:cstheme="majorHAnsi"/>
          <w:kern w:val="2"/>
          <w:sz w:val="22"/>
          <w:szCs w:val="22"/>
          <w:lang w:val="en-US" w:eastAsia="en-US"/>
        </w:rPr>
        <w:t>Lettres</w:t>
      </w:r>
      <w:proofErr w:type="spellEnd"/>
      <w:r w:rsidRPr="00055397">
        <w:rPr>
          <w:rFonts w:asciiTheme="majorHAnsi" w:eastAsia="Aptos" w:hAnsiTheme="majorHAnsi" w:cstheme="majorHAnsi"/>
          <w:kern w:val="2"/>
          <w:sz w:val="22"/>
          <w:szCs w:val="22"/>
          <w:lang w:val="en-US" w:eastAsia="en-US"/>
        </w:rPr>
        <w:t xml:space="preserve">”, 307, Lausanne 2018, p. 43-64 </w:t>
      </w:r>
    </w:p>
    <w:p w14:paraId="67DAF2DC" w14:textId="43EC9011" w:rsidR="00034451" w:rsidRPr="00D10394" w:rsidRDefault="00034451" w:rsidP="00826CA9">
      <w:pPr>
        <w:spacing w:after="120" w:line="259" w:lineRule="auto"/>
        <w:rPr>
          <w:rFonts w:asciiTheme="majorHAnsi" w:eastAsia="Aptos" w:hAnsiTheme="majorHAnsi" w:cstheme="majorHAnsi"/>
          <w:kern w:val="2"/>
          <w:sz w:val="22"/>
          <w:szCs w:val="22"/>
          <w:lang w:eastAsia="en-US"/>
        </w:rPr>
      </w:pPr>
      <w:r w:rsidRPr="00D10394">
        <w:rPr>
          <w:rFonts w:asciiTheme="majorHAnsi" w:eastAsia="Aptos" w:hAnsiTheme="majorHAnsi" w:cstheme="majorHAnsi"/>
          <w:kern w:val="2"/>
          <w:sz w:val="22"/>
          <w:szCs w:val="22"/>
          <w:lang w:eastAsia="en-US"/>
        </w:rPr>
        <w:t>E. Neri</w:t>
      </w:r>
      <w:r w:rsidRPr="00D10394">
        <w:rPr>
          <w:rFonts w:asciiTheme="majorHAnsi" w:eastAsia="Aptos" w:hAnsiTheme="majorHAnsi" w:cstheme="majorHAnsi"/>
          <w:i/>
          <w:iCs/>
          <w:kern w:val="2"/>
          <w:sz w:val="22"/>
          <w:szCs w:val="22"/>
          <w:lang w:eastAsia="en-US"/>
        </w:rPr>
        <w:t xml:space="preserve">, </w:t>
      </w:r>
      <w:r w:rsidRPr="00D10394">
        <w:rPr>
          <w:rFonts w:asciiTheme="majorHAnsi" w:eastAsia="Aptos" w:hAnsiTheme="majorHAnsi" w:cstheme="majorHAnsi"/>
          <w:kern w:val="2"/>
          <w:sz w:val="22"/>
          <w:szCs w:val="22"/>
          <w:lang w:eastAsia="en-US"/>
        </w:rPr>
        <w:t xml:space="preserve">B. </w:t>
      </w:r>
      <w:proofErr w:type="spellStart"/>
      <w:r w:rsidRPr="00D10394">
        <w:rPr>
          <w:rFonts w:asciiTheme="majorHAnsi" w:eastAsia="Aptos" w:hAnsiTheme="majorHAnsi" w:cstheme="majorHAnsi"/>
          <w:kern w:val="2"/>
          <w:sz w:val="22"/>
          <w:szCs w:val="22"/>
          <w:lang w:eastAsia="en-US"/>
        </w:rPr>
        <w:t>Gratuze</w:t>
      </w:r>
      <w:proofErr w:type="spellEnd"/>
      <w:r w:rsidRPr="00D10394">
        <w:rPr>
          <w:rFonts w:asciiTheme="majorHAnsi" w:eastAsia="Aptos" w:hAnsiTheme="majorHAnsi" w:cstheme="majorHAnsi"/>
          <w:kern w:val="2"/>
          <w:sz w:val="22"/>
          <w:szCs w:val="22"/>
          <w:lang w:eastAsia="en-US"/>
        </w:rPr>
        <w:t xml:space="preserve">, N. </w:t>
      </w:r>
      <w:proofErr w:type="spellStart"/>
      <w:r w:rsidRPr="00D10394">
        <w:rPr>
          <w:rFonts w:asciiTheme="majorHAnsi" w:eastAsia="Aptos" w:hAnsiTheme="majorHAnsi" w:cstheme="majorHAnsi"/>
          <w:kern w:val="2"/>
          <w:sz w:val="22"/>
          <w:szCs w:val="22"/>
          <w:lang w:eastAsia="en-US"/>
        </w:rPr>
        <w:t>Schibille</w:t>
      </w:r>
      <w:proofErr w:type="spellEnd"/>
      <w:r w:rsidRPr="00D10394">
        <w:rPr>
          <w:rFonts w:asciiTheme="majorHAnsi" w:eastAsia="Aptos" w:hAnsiTheme="majorHAnsi" w:cstheme="majorHAnsi"/>
          <w:kern w:val="2"/>
          <w:sz w:val="22"/>
          <w:szCs w:val="22"/>
          <w:lang w:eastAsia="en-US"/>
        </w:rPr>
        <w:t xml:space="preserve">, </w:t>
      </w:r>
      <w:r w:rsidRPr="00D10394">
        <w:rPr>
          <w:rFonts w:asciiTheme="majorHAnsi" w:eastAsia="Aptos" w:hAnsiTheme="majorHAnsi" w:cstheme="majorHAnsi"/>
          <w:i/>
          <w:iCs/>
          <w:kern w:val="2"/>
          <w:sz w:val="22"/>
          <w:szCs w:val="22"/>
          <w:lang w:eastAsia="en-US"/>
        </w:rPr>
        <w:t xml:space="preserve">Dating the mosaics of the Durres amphitheatre through interdisciplinary analysis, </w:t>
      </w:r>
      <w:r w:rsidRPr="00D10394">
        <w:rPr>
          <w:rFonts w:asciiTheme="majorHAnsi" w:eastAsia="Aptos" w:hAnsiTheme="majorHAnsi" w:cstheme="majorHAnsi"/>
          <w:kern w:val="2"/>
          <w:sz w:val="22"/>
          <w:szCs w:val="22"/>
          <w:lang w:eastAsia="en-US"/>
        </w:rPr>
        <w:t xml:space="preserve">“Journal of Cultural Heritage”, 28, 2017, p. 27-36 </w:t>
      </w:r>
    </w:p>
    <w:p w14:paraId="087A9615" w14:textId="008E8BCF" w:rsidR="00034451" w:rsidRPr="00D10394" w:rsidRDefault="00034451" w:rsidP="00826CA9">
      <w:pPr>
        <w:spacing w:after="120" w:line="259" w:lineRule="auto"/>
        <w:rPr>
          <w:rFonts w:asciiTheme="majorHAnsi" w:eastAsia="Aptos" w:hAnsiTheme="majorHAnsi" w:cstheme="majorHAnsi"/>
          <w:kern w:val="2"/>
          <w:sz w:val="22"/>
          <w:szCs w:val="22"/>
          <w:lang w:eastAsia="en-US"/>
        </w:rPr>
      </w:pPr>
      <w:r w:rsidRPr="00D10394">
        <w:rPr>
          <w:rFonts w:asciiTheme="majorHAnsi" w:eastAsia="Aptos" w:hAnsiTheme="majorHAnsi" w:cstheme="majorHAnsi"/>
          <w:kern w:val="2"/>
          <w:sz w:val="22"/>
          <w:szCs w:val="22"/>
          <w:lang w:eastAsia="en-US"/>
        </w:rPr>
        <w:t xml:space="preserve">E. Neri, M. Jackson, M. O’Hea, T. Gregory, M. </w:t>
      </w:r>
      <w:proofErr w:type="spellStart"/>
      <w:r w:rsidRPr="00D10394">
        <w:rPr>
          <w:rFonts w:asciiTheme="majorHAnsi" w:eastAsia="Aptos" w:hAnsiTheme="majorHAnsi" w:cstheme="majorHAnsi"/>
          <w:kern w:val="2"/>
          <w:sz w:val="22"/>
          <w:szCs w:val="22"/>
          <w:lang w:eastAsia="en-US"/>
        </w:rPr>
        <w:t>Blet-Lemarquand</w:t>
      </w:r>
      <w:proofErr w:type="spellEnd"/>
      <w:r w:rsidRPr="00D10394">
        <w:rPr>
          <w:rFonts w:asciiTheme="majorHAnsi" w:eastAsia="Aptos" w:hAnsiTheme="majorHAnsi" w:cstheme="majorHAnsi"/>
          <w:kern w:val="2"/>
          <w:sz w:val="22"/>
          <w:szCs w:val="22"/>
          <w:lang w:eastAsia="en-US"/>
        </w:rPr>
        <w:t xml:space="preserve">, N. </w:t>
      </w:r>
      <w:proofErr w:type="spellStart"/>
      <w:r w:rsidRPr="00D10394">
        <w:rPr>
          <w:rFonts w:asciiTheme="majorHAnsi" w:eastAsia="Aptos" w:hAnsiTheme="majorHAnsi" w:cstheme="majorHAnsi"/>
          <w:kern w:val="2"/>
          <w:sz w:val="22"/>
          <w:szCs w:val="22"/>
          <w:lang w:eastAsia="en-US"/>
        </w:rPr>
        <w:t>Schibille</w:t>
      </w:r>
      <w:proofErr w:type="spellEnd"/>
      <w:r w:rsidRPr="00D10394">
        <w:rPr>
          <w:rFonts w:asciiTheme="majorHAnsi" w:eastAsia="Aptos" w:hAnsiTheme="majorHAnsi" w:cstheme="majorHAnsi"/>
          <w:kern w:val="2"/>
          <w:sz w:val="22"/>
          <w:szCs w:val="22"/>
          <w:lang w:eastAsia="en-US"/>
        </w:rPr>
        <w:t xml:space="preserve"> </w:t>
      </w:r>
      <w:r w:rsidRPr="00D10394">
        <w:rPr>
          <w:rFonts w:asciiTheme="majorHAnsi" w:eastAsia="Aptos" w:hAnsiTheme="majorHAnsi" w:cstheme="majorHAnsi"/>
          <w:i/>
          <w:iCs/>
          <w:kern w:val="2"/>
          <w:sz w:val="22"/>
          <w:szCs w:val="22"/>
          <w:lang w:eastAsia="en-US"/>
        </w:rPr>
        <w:t xml:space="preserve">Analyses of glass tesserae from Kilise Tepe: new insights and a reassessment of an early Byzantine production technology, </w:t>
      </w:r>
      <w:r w:rsidRPr="00D10394">
        <w:rPr>
          <w:rFonts w:asciiTheme="majorHAnsi" w:eastAsia="Aptos" w:hAnsiTheme="majorHAnsi" w:cstheme="majorHAnsi"/>
          <w:kern w:val="2"/>
          <w:sz w:val="22"/>
          <w:szCs w:val="22"/>
          <w:lang w:eastAsia="en-US"/>
        </w:rPr>
        <w:t xml:space="preserve">“Journal of Archaeological Science: Reports”, 11, 2017, p. 600-612 </w:t>
      </w:r>
    </w:p>
    <w:p w14:paraId="61DC4605" w14:textId="779634F9" w:rsidR="00034451" w:rsidRPr="00D10394" w:rsidRDefault="00034451" w:rsidP="00826CA9">
      <w:pPr>
        <w:spacing w:after="120" w:line="259" w:lineRule="auto"/>
        <w:rPr>
          <w:rFonts w:asciiTheme="majorHAnsi" w:eastAsia="Aptos" w:hAnsiTheme="majorHAnsi" w:cstheme="majorHAnsi"/>
          <w:kern w:val="2"/>
          <w:sz w:val="22"/>
          <w:szCs w:val="22"/>
          <w:lang w:eastAsia="en-US"/>
        </w:rPr>
      </w:pPr>
      <w:r w:rsidRPr="00D10394">
        <w:rPr>
          <w:rFonts w:asciiTheme="majorHAnsi" w:eastAsia="Aptos" w:hAnsiTheme="majorHAnsi" w:cstheme="majorHAnsi"/>
          <w:kern w:val="2"/>
          <w:sz w:val="22"/>
          <w:szCs w:val="22"/>
          <w:lang w:val="it-IT" w:eastAsia="en-US"/>
        </w:rPr>
        <w:t xml:space="preserve">E. Neri, C. Morvan, Ph. </w:t>
      </w:r>
      <w:r w:rsidRPr="00D10394">
        <w:rPr>
          <w:rFonts w:asciiTheme="majorHAnsi" w:eastAsia="Aptos" w:hAnsiTheme="majorHAnsi" w:cstheme="majorHAnsi"/>
          <w:kern w:val="2"/>
          <w:sz w:val="22"/>
          <w:szCs w:val="22"/>
          <w:lang w:eastAsia="en-US"/>
        </w:rPr>
        <w:t xml:space="preserve">Colomban, M.F Guerra, V. Prigent, </w:t>
      </w:r>
      <w:r w:rsidRPr="00D10394">
        <w:rPr>
          <w:rFonts w:asciiTheme="majorHAnsi" w:eastAsia="Aptos" w:hAnsiTheme="majorHAnsi" w:cstheme="majorHAnsi"/>
          <w:i/>
          <w:iCs/>
          <w:kern w:val="2"/>
          <w:sz w:val="22"/>
          <w:szCs w:val="22"/>
          <w:lang w:eastAsia="en-US"/>
        </w:rPr>
        <w:t xml:space="preserve">Late Roman and Byzantine Mosaic opaque “Glass-ceramics” Tesserae (5th-9th century), </w:t>
      </w:r>
      <w:r w:rsidRPr="00D10394">
        <w:rPr>
          <w:rFonts w:asciiTheme="majorHAnsi" w:eastAsia="Aptos" w:hAnsiTheme="majorHAnsi" w:cstheme="majorHAnsi"/>
          <w:kern w:val="2"/>
          <w:sz w:val="22"/>
          <w:szCs w:val="22"/>
          <w:lang w:eastAsia="en-US"/>
        </w:rPr>
        <w:t xml:space="preserve">“Ceramics International”, 42 (16), 2016, p. 18859–18869 </w:t>
      </w:r>
    </w:p>
    <w:p w14:paraId="25929101" w14:textId="1231DEC4" w:rsidR="00034451" w:rsidRPr="00D10394" w:rsidRDefault="00034451" w:rsidP="00826CA9">
      <w:pPr>
        <w:spacing w:after="120" w:line="259" w:lineRule="auto"/>
        <w:rPr>
          <w:rFonts w:asciiTheme="majorHAnsi" w:eastAsia="Aptos" w:hAnsiTheme="majorHAnsi" w:cstheme="majorHAnsi"/>
          <w:kern w:val="2"/>
          <w:sz w:val="22"/>
          <w:szCs w:val="22"/>
          <w:lang w:eastAsia="en-US"/>
        </w:rPr>
      </w:pPr>
      <w:r w:rsidRPr="00D10394">
        <w:rPr>
          <w:rFonts w:asciiTheme="majorHAnsi" w:eastAsia="Aptos" w:hAnsiTheme="majorHAnsi" w:cstheme="majorHAnsi"/>
          <w:kern w:val="2"/>
          <w:sz w:val="22"/>
          <w:szCs w:val="22"/>
          <w:lang w:eastAsia="en-US"/>
        </w:rPr>
        <w:t xml:space="preserve">E. Neri, M. </w:t>
      </w:r>
      <w:proofErr w:type="spellStart"/>
      <w:r w:rsidRPr="00D10394">
        <w:rPr>
          <w:rFonts w:asciiTheme="majorHAnsi" w:eastAsia="Aptos" w:hAnsiTheme="majorHAnsi" w:cstheme="majorHAnsi"/>
          <w:kern w:val="2"/>
          <w:sz w:val="22"/>
          <w:szCs w:val="22"/>
          <w:lang w:eastAsia="en-US"/>
        </w:rPr>
        <w:t>Verità</w:t>
      </w:r>
      <w:proofErr w:type="spellEnd"/>
      <w:r w:rsidRPr="00D10394">
        <w:rPr>
          <w:rFonts w:asciiTheme="majorHAnsi" w:eastAsia="Aptos" w:hAnsiTheme="majorHAnsi" w:cstheme="majorHAnsi"/>
          <w:kern w:val="2"/>
          <w:sz w:val="22"/>
          <w:szCs w:val="22"/>
          <w:lang w:eastAsia="en-US"/>
        </w:rPr>
        <w:t xml:space="preserve">, I. Biron, M.F. Guerra, </w:t>
      </w:r>
      <w:r w:rsidRPr="00D10394">
        <w:rPr>
          <w:rFonts w:asciiTheme="majorHAnsi" w:eastAsia="Aptos" w:hAnsiTheme="majorHAnsi" w:cstheme="majorHAnsi"/>
          <w:i/>
          <w:iCs/>
          <w:kern w:val="2"/>
          <w:sz w:val="22"/>
          <w:szCs w:val="22"/>
          <w:lang w:eastAsia="en-US"/>
        </w:rPr>
        <w:t xml:space="preserve">Glass and gold: analyses of 4th-12th centuries Levantine mosaic tesserae. A contribution to technological and chronological knowledge, </w:t>
      </w:r>
      <w:r w:rsidRPr="00D10394">
        <w:rPr>
          <w:rFonts w:asciiTheme="majorHAnsi" w:eastAsia="Aptos" w:hAnsiTheme="majorHAnsi" w:cstheme="majorHAnsi"/>
          <w:kern w:val="2"/>
          <w:sz w:val="22"/>
          <w:szCs w:val="22"/>
          <w:lang w:eastAsia="en-US"/>
        </w:rPr>
        <w:t xml:space="preserve">“Journal of archaeological science”, 70, 2016, p. 158-171 </w:t>
      </w:r>
    </w:p>
    <w:p w14:paraId="02D198E7" w14:textId="5D729167" w:rsidR="00034451" w:rsidRPr="00D10394" w:rsidRDefault="00034451" w:rsidP="00826CA9">
      <w:pPr>
        <w:spacing w:after="120" w:line="259" w:lineRule="auto"/>
        <w:rPr>
          <w:rFonts w:asciiTheme="majorHAnsi" w:eastAsia="Aptos" w:hAnsiTheme="majorHAnsi" w:cstheme="majorHAnsi"/>
          <w:kern w:val="2"/>
          <w:sz w:val="22"/>
          <w:szCs w:val="22"/>
          <w:lang w:val="it-IT" w:eastAsia="en-US"/>
        </w:rPr>
      </w:pPr>
      <w:r w:rsidRPr="00D10394">
        <w:rPr>
          <w:rFonts w:asciiTheme="majorHAnsi" w:eastAsia="Aptos" w:hAnsiTheme="majorHAnsi" w:cstheme="majorHAnsi"/>
          <w:kern w:val="2"/>
          <w:sz w:val="22"/>
          <w:szCs w:val="22"/>
          <w:lang w:val="it-IT" w:eastAsia="en-US"/>
        </w:rPr>
        <w:t xml:space="preserve">E. Neri, S. Lusuardi Siena, P. Greppi, </w:t>
      </w:r>
      <w:r w:rsidRPr="00D10394">
        <w:rPr>
          <w:rFonts w:asciiTheme="majorHAnsi" w:eastAsia="Aptos" w:hAnsiTheme="majorHAnsi" w:cstheme="majorHAnsi"/>
          <w:i/>
          <w:iCs/>
          <w:kern w:val="2"/>
          <w:sz w:val="22"/>
          <w:szCs w:val="22"/>
          <w:lang w:val="it-IT" w:eastAsia="en-US"/>
        </w:rPr>
        <w:t xml:space="preserve">Il problema della cronologia del cantiere di San Lorenzo a Milano. Vecchi e nuovi dati a confronto, </w:t>
      </w:r>
      <w:r w:rsidRPr="00D10394">
        <w:rPr>
          <w:rFonts w:asciiTheme="majorHAnsi" w:eastAsia="Aptos" w:hAnsiTheme="majorHAnsi" w:cstheme="majorHAnsi"/>
          <w:kern w:val="2"/>
          <w:sz w:val="22"/>
          <w:szCs w:val="22"/>
          <w:lang w:val="it-IT" w:eastAsia="en-US"/>
        </w:rPr>
        <w:t xml:space="preserve">“Studia ambrosiana”, 9, 2015, p. 115-164 </w:t>
      </w:r>
    </w:p>
    <w:p w14:paraId="3DE3789C" w14:textId="0F411009" w:rsidR="00034451" w:rsidRPr="00D10394" w:rsidRDefault="00034451" w:rsidP="00826CA9">
      <w:pPr>
        <w:spacing w:after="120" w:line="259" w:lineRule="auto"/>
        <w:rPr>
          <w:rFonts w:asciiTheme="majorHAnsi" w:eastAsia="Aptos" w:hAnsiTheme="majorHAnsi" w:cstheme="majorHAnsi"/>
          <w:kern w:val="2"/>
          <w:sz w:val="22"/>
          <w:szCs w:val="22"/>
          <w:lang w:val="it-IT" w:eastAsia="en-US"/>
        </w:rPr>
      </w:pPr>
      <w:r w:rsidRPr="00D10394">
        <w:rPr>
          <w:rFonts w:asciiTheme="majorHAnsi" w:eastAsia="Aptos" w:hAnsiTheme="majorHAnsi" w:cstheme="majorHAnsi"/>
          <w:kern w:val="2"/>
          <w:sz w:val="22"/>
          <w:szCs w:val="22"/>
          <w:lang w:val="it-IT" w:eastAsia="en-US"/>
        </w:rPr>
        <w:t xml:space="preserve">E. Neri, E. Spalla, S. Lusuardi Siena, </w:t>
      </w:r>
      <w:r w:rsidRPr="00D10394">
        <w:rPr>
          <w:rFonts w:asciiTheme="majorHAnsi" w:eastAsia="Aptos" w:hAnsiTheme="majorHAnsi" w:cstheme="majorHAnsi"/>
          <w:i/>
          <w:iCs/>
          <w:kern w:val="2"/>
          <w:sz w:val="22"/>
          <w:szCs w:val="22"/>
          <w:lang w:val="it-IT" w:eastAsia="en-US"/>
        </w:rPr>
        <w:t>Il complesso episcopale di Milano: dall’insediamento romano al duomo visconteo. Una problematica sintesi diacronica</w:t>
      </w:r>
      <w:r w:rsidRPr="00D10394">
        <w:rPr>
          <w:rFonts w:asciiTheme="majorHAnsi" w:eastAsia="Aptos" w:hAnsiTheme="majorHAnsi" w:cstheme="majorHAnsi"/>
          <w:kern w:val="2"/>
          <w:sz w:val="22"/>
          <w:szCs w:val="22"/>
          <w:lang w:val="it-IT" w:eastAsia="en-US"/>
        </w:rPr>
        <w:t xml:space="preserve">, “Hortus Artium Mediaevalium”, 20, 2014, p. 192-205 </w:t>
      </w:r>
    </w:p>
    <w:p w14:paraId="146471D6" w14:textId="4E10E729" w:rsidR="004D49BF" w:rsidRPr="00D10394" w:rsidRDefault="00034451" w:rsidP="00826CA9">
      <w:pPr>
        <w:spacing w:after="120" w:line="259" w:lineRule="auto"/>
        <w:rPr>
          <w:rFonts w:asciiTheme="majorHAnsi" w:eastAsia="Aptos" w:hAnsiTheme="majorHAnsi" w:cstheme="majorHAnsi"/>
          <w:kern w:val="2"/>
          <w:sz w:val="22"/>
          <w:szCs w:val="22"/>
          <w:lang w:val="fr-FR" w:eastAsia="en-US"/>
        </w:rPr>
      </w:pPr>
      <w:r w:rsidRPr="00D10394">
        <w:rPr>
          <w:rFonts w:asciiTheme="majorHAnsi" w:eastAsia="Aptos" w:hAnsiTheme="majorHAnsi" w:cstheme="majorHAnsi"/>
          <w:kern w:val="2"/>
          <w:sz w:val="22"/>
          <w:szCs w:val="22"/>
          <w:lang w:val="it-IT" w:eastAsia="en-US"/>
        </w:rPr>
        <w:t xml:space="preserve">E. Neri, </w:t>
      </w:r>
      <w:r w:rsidRPr="00D10394">
        <w:rPr>
          <w:rFonts w:asciiTheme="majorHAnsi" w:eastAsia="Aptos" w:hAnsiTheme="majorHAnsi" w:cstheme="majorHAnsi"/>
          <w:i/>
          <w:iCs/>
          <w:kern w:val="2"/>
          <w:sz w:val="22"/>
          <w:szCs w:val="22"/>
          <w:lang w:val="it-IT" w:eastAsia="en-US"/>
        </w:rPr>
        <w:t xml:space="preserve">Le parole e le cose. La trasmissione del sapere e l'archeologia. </w:t>
      </w:r>
      <w:proofErr w:type="spellStart"/>
      <w:r w:rsidRPr="00D10394">
        <w:rPr>
          <w:rFonts w:asciiTheme="majorHAnsi" w:eastAsia="Aptos" w:hAnsiTheme="majorHAnsi" w:cstheme="majorHAnsi"/>
          <w:i/>
          <w:iCs/>
          <w:kern w:val="2"/>
          <w:sz w:val="22"/>
          <w:szCs w:val="22"/>
          <w:lang w:val="fr-FR" w:eastAsia="en-US"/>
        </w:rPr>
        <w:t>Riflessioni</w:t>
      </w:r>
      <w:proofErr w:type="spellEnd"/>
      <w:r w:rsidRPr="00D10394">
        <w:rPr>
          <w:rFonts w:asciiTheme="majorHAnsi" w:eastAsia="Aptos" w:hAnsiTheme="majorHAnsi" w:cstheme="majorHAnsi"/>
          <w:i/>
          <w:iCs/>
          <w:kern w:val="2"/>
          <w:sz w:val="22"/>
          <w:szCs w:val="22"/>
          <w:lang w:val="fr-FR" w:eastAsia="en-US"/>
        </w:rPr>
        <w:t xml:space="preserve"> </w:t>
      </w:r>
      <w:proofErr w:type="spellStart"/>
      <w:r w:rsidRPr="00D10394">
        <w:rPr>
          <w:rFonts w:asciiTheme="majorHAnsi" w:eastAsia="Aptos" w:hAnsiTheme="majorHAnsi" w:cstheme="majorHAnsi"/>
          <w:i/>
          <w:iCs/>
          <w:kern w:val="2"/>
          <w:sz w:val="22"/>
          <w:szCs w:val="22"/>
          <w:lang w:val="fr-FR" w:eastAsia="en-US"/>
        </w:rPr>
        <w:t>ed</w:t>
      </w:r>
      <w:proofErr w:type="spellEnd"/>
      <w:r w:rsidRPr="00D10394">
        <w:rPr>
          <w:rFonts w:asciiTheme="majorHAnsi" w:eastAsia="Aptos" w:hAnsiTheme="majorHAnsi" w:cstheme="majorHAnsi"/>
          <w:i/>
          <w:iCs/>
          <w:kern w:val="2"/>
          <w:sz w:val="22"/>
          <w:szCs w:val="22"/>
          <w:lang w:val="fr-FR" w:eastAsia="en-US"/>
        </w:rPr>
        <w:t xml:space="preserve"> </w:t>
      </w:r>
      <w:proofErr w:type="spellStart"/>
      <w:r w:rsidRPr="00D10394">
        <w:rPr>
          <w:rFonts w:asciiTheme="majorHAnsi" w:eastAsia="Aptos" w:hAnsiTheme="majorHAnsi" w:cstheme="majorHAnsi"/>
          <w:i/>
          <w:iCs/>
          <w:kern w:val="2"/>
          <w:sz w:val="22"/>
          <w:szCs w:val="22"/>
          <w:lang w:val="fr-FR" w:eastAsia="en-US"/>
        </w:rPr>
        <w:t>esempi</w:t>
      </w:r>
      <w:proofErr w:type="spellEnd"/>
      <w:r w:rsidRPr="00D10394">
        <w:rPr>
          <w:rFonts w:asciiTheme="majorHAnsi" w:eastAsia="Aptos" w:hAnsiTheme="majorHAnsi" w:cstheme="majorHAnsi"/>
          <w:i/>
          <w:iCs/>
          <w:kern w:val="2"/>
          <w:sz w:val="22"/>
          <w:szCs w:val="22"/>
          <w:lang w:val="fr-FR" w:eastAsia="en-US"/>
        </w:rPr>
        <w:t xml:space="preserve">, </w:t>
      </w:r>
      <w:r w:rsidRPr="00D10394">
        <w:rPr>
          <w:rFonts w:asciiTheme="majorHAnsi" w:eastAsia="Aptos" w:hAnsiTheme="majorHAnsi" w:cstheme="majorHAnsi"/>
          <w:kern w:val="2"/>
          <w:sz w:val="22"/>
          <w:szCs w:val="22"/>
          <w:lang w:val="fr-FR" w:eastAsia="en-US"/>
        </w:rPr>
        <w:t>“</w:t>
      </w:r>
      <w:proofErr w:type="spellStart"/>
      <w:r w:rsidRPr="00D10394">
        <w:rPr>
          <w:rFonts w:asciiTheme="majorHAnsi" w:eastAsia="Aptos" w:hAnsiTheme="majorHAnsi" w:cstheme="majorHAnsi"/>
          <w:kern w:val="2"/>
          <w:sz w:val="22"/>
          <w:szCs w:val="22"/>
          <w:lang w:val="fr-FR" w:eastAsia="en-US"/>
        </w:rPr>
        <w:t>Archeologia</w:t>
      </w:r>
      <w:proofErr w:type="spellEnd"/>
      <w:r w:rsidRPr="00D10394">
        <w:rPr>
          <w:rFonts w:asciiTheme="majorHAnsi" w:eastAsia="Aptos" w:hAnsiTheme="majorHAnsi" w:cstheme="majorHAnsi"/>
          <w:kern w:val="2"/>
          <w:sz w:val="22"/>
          <w:szCs w:val="22"/>
          <w:lang w:val="fr-FR" w:eastAsia="en-US"/>
        </w:rPr>
        <w:t xml:space="preserve"> </w:t>
      </w:r>
      <w:proofErr w:type="spellStart"/>
      <w:r w:rsidRPr="00D10394">
        <w:rPr>
          <w:rFonts w:asciiTheme="majorHAnsi" w:eastAsia="Aptos" w:hAnsiTheme="majorHAnsi" w:cstheme="majorHAnsi"/>
          <w:kern w:val="2"/>
          <w:sz w:val="22"/>
          <w:szCs w:val="22"/>
          <w:lang w:val="fr-FR" w:eastAsia="en-US"/>
        </w:rPr>
        <w:t>Medievale</w:t>
      </w:r>
      <w:proofErr w:type="spellEnd"/>
      <w:r w:rsidRPr="00D10394">
        <w:rPr>
          <w:rFonts w:asciiTheme="majorHAnsi" w:eastAsia="Aptos" w:hAnsiTheme="majorHAnsi" w:cstheme="majorHAnsi"/>
          <w:kern w:val="2"/>
          <w:sz w:val="22"/>
          <w:szCs w:val="22"/>
          <w:lang w:val="fr-FR" w:eastAsia="en-US"/>
        </w:rPr>
        <w:t xml:space="preserve">”, XLI, 2014, p. 69-87 </w:t>
      </w:r>
    </w:p>
    <w:p w14:paraId="67A96DAB" w14:textId="7980EB14" w:rsidR="00034451" w:rsidRPr="004D49BF" w:rsidRDefault="00034451" w:rsidP="00826CA9">
      <w:pPr>
        <w:spacing w:after="120" w:line="259" w:lineRule="auto"/>
        <w:rPr>
          <w:rFonts w:asciiTheme="majorHAnsi" w:eastAsia="Aptos" w:hAnsiTheme="majorHAnsi" w:cstheme="majorHAnsi"/>
          <w:spacing w:val="-2"/>
          <w:kern w:val="2"/>
          <w:sz w:val="22"/>
          <w:szCs w:val="22"/>
          <w:lang w:eastAsia="en-US"/>
        </w:rPr>
      </w:pPr>
      <w:r w:rsidRPr="004D49BF">
        <w:rPr>
          <w:rFonts w:asciiTheme="majorHAnsi" w:eastAsia="Aptos" w:hAnsiTheme="majorHAnsi" w:cstheme="majorHAnsi"/>
          <w:spacing w:val="-2"/>
          <w:kern w:val="2"/>
          <w:sz w:val="22"/>
          <w:szCs w:val="22"/>
          <w:lang w:val="fr-FR" w:eastAsia="en-US"/>
        </w:rPr>
        <w:t xml:space="preserve">E. Neri, </w:t>
      </w:r>
      <w:r w:rsidRPr="004D49BF">
        <w:rPr>
          <w:rFonts w:asciiTheme="majorHAnsi" w:eastAsia="Aptos" w:hAnsiTheme="majorHAnsi" w:cstheme="majorHAnsi"/>
          <w:i/>
          <w:iCs/>
          <w:spacing w:val="-2"/>
          <w:kern w:val="2"/>
          <w:sz w:val="22"/>
          <w:szCs w:val="22"/>
          <w:lang w:val="fr-FR" w:eastAsia="en-US"/>
        </w:rPr>
        <w:t xml:space="preserve">Les cloches : construction, sens, perception d'un son. Quelques réflexions à partir des restes archéologiques des fours à cloches, </w:t>
      </w:r>
      <w:r w:rsidRPr="004D49BF">
        <w:rPr>
          <w:rFonts w:asciiTheme="majorHAnsi" w:eastAsia="Aptos" w:hAnsiTheme="majorHAnsi" w:cstheme="majorHAnsi"/>
          <w:spacing w:val="-2"/>
          <w:kern w:val="2"/>
          <w:sz w:val="22"/>
          <w:szCs w:val="22"/>
          <w:lang w:val="fr-FR" w:eastAsia="en-US"/>
        </w:rPr>
        <w:t>« Cahiers de civilisation médiévale », 55 (2012) : Les cinq sens au Moyen Age, p. 473-496 (</w:t>
      </w:r>
      <w:proofErr w:type="spellStart"/>
      <w:r w:rsidRPr="004D49BF">
        <w:rPr>
          <w:rFonts w:asciiTheme="majorHAnsi" w:eastAsia="Aptos" w:hAnsiTheme="majorHAnsi" w:cstheme="majorHAnsi"/>
          <w:spacing w:val="-2"/>
          <w:kern w:val="2"/>
          <w:sz w:val="22"/>
          <w:szCs w:val="22"/>
          <w:lang w:val="fr-FR" w:eastAsia="en-US"/>
        </w:rPr>
        <w:t>reprinted</w:t>
      </w:r>
      <w:proofErr w:type="spellEnd"/>
      <w:r w:rsidRPr="004D49BF">
        <w:rPr>
          <w:rFonts w:asciiTheme="majorHAnsi" w:eastAsia="Aptos" w:hAnsiTheme="majorHAnsi" w:cstheme="majorHAnsi"/>
          <w:spacing w:val="-2"/>
          <w:kern w:val="2"/>
          <w:sz w:val="22"/>
          <w:szCs w:val="22"/>
          <w:lang w:val="fr-FR" w:eastAsia="en-US"/>
        </w:rPr>
        <w:t xml:space="preserve"> in </w:t>
      </w:r>
      <w:r w:rsidRPr="004D49BF">
        <w:rPr>
          <w:rFonts w:asciiTheme="majorHAnsi" w:eastAsia="Aptos" w:hAnsiTheme="majorHAnsi" w:cstheme="majorHAnsi"/>
          <w:i/>
          <w:iCs/>
          <w:spacing w:val="-2"/>
          <w:kern w:val="2"/>
          <w:sz w:val="22"/>
          <w:szCs w:val="22"/>
          <w:lang w:val="fr-FR" w:eastAsia="en-US"/>
        </w:rPr>
        <w:t>Les cinq sens au Moyen Age</w:t>
      </w:r>
      <w:r w:rsidRPr="004D49BF">
        <w:rPr>
          <w:rFonts w:asciiTheme="majorHAnsi" w:eastAsia="Aptos" w:hAnsiTheme="majorHAnsi" w:cstheme="majorHAnsi"/>
          <w:spacing w:val="-2"/>
          <w:kern w:val="2"/>
          <w:sz w:val="22"/>
          <w:szCs w:val="22"/>
          <w:lang w:val="fr-FR" w:eastAsia="en-US"/>
        </w:rPr>
        <w:t xml:space="preserve">, éd. </w:t>
      </w:r>
      <w:r w:rsidRPr="004D49BF">
        <w:rPr>
          <w:rFonts w:asciiTheme="majorHAnsi" w:eastAsia="Aptos" w:hAnsiTheme="majorHAnsi" w:cstheme="majorHAnsi"/>
          <w:spacing w:val="-2"/>
          <w:kern w:val="2"/>
          <w:sz w:val="22"/>
          <w:szCs w:val="22"/>
          <w:lang w:eastAsia="en-US"/>
        </w:rPr>
        <w:t xml:space="preserve">E. Palazzo, Editions du Cerf, Paris 2016, p. 369-406) </w:t>
      </w:r>
    </w:p>
    <w:p w14:paraId="69E11D73" w14:textId="5D6CE9D3" w:rsidR="00034451" w:rsidRPr="00D10394" w:rsidRDefault="00034451" w:rsidP="00826CA9">
      <w:pPr>
        <w:spacing w:after="120" w:line="259" w:lineRule="auto"/>
        <w:rPr>
          <w:rFonts w:asciiTheme="majorHAnsi" w:eastAsia="Aptos" w:hAnsiTheme="majorHAnsi" w:cstheme="majorHAnsi"/>
          <w:kern w:val="2"/>
          <w:sz w:val="22"/>
          <w:szCs w:val="22"/>
          <w:lang w:eastAsia="en-US"/>
        </w:rPr>
      </w:pPr>
      <w:r w:rsidRPr="00D10394">
        <w:rPr>
          <w:rFonts w:asciiTheme="majorHAnsi" w:eastAsia="Aptos" w:hAnsiTheme="majorHAnsi" w:cstheme="majorHAnsi"/>
          <w:kern w:val="2"/>
          <w:sz w:val="22"/>
          <w:szCs w:val="22"/>
          <w:lang w:eastAsia="en-US"/>
        </w:rPr>
        <w:t xml:space="preserve">E. Neri, M. </w:t>
      </w:r>
      <w:proofErr w:type="spellStart"/>
      <w:r w:rsidRPr="00D10394">
        <w:rPr>
          <w:rFonts w:asciiTheme="majorHAnsi" w:eastAsia="Aptos" w:hAnsiTheme="majorHAnsi" w:cstheme="majorHAnsi"/>
          <w:kern w:val="2"/>
          <w:sz w:val="22"/>
          <w:szCs w:val="22"/>
          <w:lang w:eastAsia="en-US"/>
        </w:rPr>
        <w:t>Verità</w:t>
      </w:r>
      <w:proofErr w:type="spellEnd"/>
      <w:r w:rsidRPr="00D10394">
        <w:rPr>
          <w:rFonts w:asciiTheme="majorHAnsi" w:eastAsia="Aptos" w:hAnsiTheme="majorHAnsi" w:cstheme="majorHAnsi"/>
          <w:kern w:val="2"/>
          <w:sz w:val="22"/>
          <w:szCs w:val="22"/>
          <w:lang w:eastAsia="en-US"/>
        </w:rPr>
        <w:t xml:space="preserve">, </w:t>
      </w:r>
      <w:r w:rsidRPr="00D10394">
        <w:rPr>
          <w:rFonts w:asciiTheme="majorHAnsi" w:eastAsia="Aptos" w:hAnsiTheme="majorHAnsi" w:cstheme="majorHAnsi"/>
          <w:i/>
          <w:iCs/>
          <w:kern w:val="2"/>
          <w:sz w:val="22"/>
          <w:szCs w:val="22"/>
          <w:lang w:eastAsia="en-US"/>
        </w:rPr>
        <w:t xml:space="preserve">Glass and metal analyses of gold leaf tesserae from 1st to 9th century mosaics. A contribution to technological and chronological knowledge, </w:t>
      </w:r>
      <w:r w:rsidRPr="00D10394">
        <w:rPr>
          <w:rFonts w:asciiTheme="majorHAnsi" w:eastAsia="Aptos" w:hAnsiTheme="majorHAnsi" w:cstheme="majorHAnsi"/>
          <w:kern w:val="2"/>
          <w:sz w:val="22"/>
          <w:szCs w:val="22"/>
          <w:lang w:eastAsia="en-US"/>
        </w:rPr>
        <w:t xml:space="preserve">“Journal of Archaeological Science”, 40, 2013, p. 4596-4606 </w:t>
      </w:r>
    </w:p>
    <w:p w14:paraId="7C33A6EE" w14:textId="730B6FAC" w:rsidR="00034451" w:rsidRPr="00055397" w:rsidRDefault="009535CA" w:rsidP="00826CA9">
      <w:pPr>
        <w:spacing w:after="120" w:line="259" w:lineRule="auto"/>
        <w:rPr>
          <w:rFonts w:asciiTheme="majorHAnsi" w:eastAsia="Aptos" w:hAnsiTheme="majorHAnsi" w:cstheme="majorHAnsi"/>
          <w:kern w:val="2"/>
          <w:sz w:val="22"/>
          <w:szCs w:val="22"/>
          <w:lang w:eastAsia="en-US"/>
        </w:rPr>
      </w:pPr>
      <w:r w:rsidRPr="00055397">
        <w:rPr>
          <w:rFonts w:asciiTheme="majorHAnsi" w:eastAsia="Aptos" w:hAnsiTheme="majorHAnsi" w:cstheme="majorHAnsi"/>
          <w:kern w:val="2"/>
          <w:sz w:val="22"/>
          <w:szCs w:val="22"/>
          <w:lang w:eastAsia="en-US"/>
        </w:rPr>
        <w:t>46</w:t>
      </w:r>
      <w:r w:rsidR="00034451" w:rsidRPr="00055397">
        <w:rPr>
          <w:rFonts w:asciiTheme="majorHAnsi" w:eastAsia="Aptos" w:hAnsiTheme="majorHAnsi" w:cstheme="majorHAnsi"/>
          <w:kern w:val="2"/>
          <w:sz w:val="22"/>
          <w:szCs w:val="22"/>
          <w:lang w:eastAsia="en-US"/>
        </w:rPr>
        <w:t xml:space="preserve">. E. Neri, </w:t>
      </w:r>
      <w:proofErr w:type="spellStart"/>
      <w:r w:rsidR="00034451" w:rsidRPr="00055397">
        <w:rPr>
          <w:rFonts w:asciiTheme="majorHAnsi" w:eastAsia="Aptos" w:hAnsiTheme="majorHAnsi" w:cstheme="majorHAnsi"/>
          <w:i/>
          <w:iCs/>
          <w:kern w:val="2"/>
          <w:sz w:val="22"/>
          <w:szCs w:val="22"/>
          <w:lang w:eastAsia="en-US"/>
        </w:rPr>
        <w:t>Vraisemblable</w:t>
      </w:r>
      <w:proofErr w:type="spellEnd"/>
      <w:r w:rsidR="00034451" w:rsidRPr="00055397">
        <w:rPr>
          <w:rFonts w:asciiTheme="majorHAnsi" w:eastAsia="Aptos" w:hAnsiTheme="majorHAnsi" w:cstheme="majorHAnsi"/>
          <w:i/>
          <w:iCs/>
          <w:kern w:val="2"/>
          <w:sz w:val="22"/>
          <w:szCs w:val="22"/>
          <w:lang w:eastAsia="en-US"/>
        </w:rPr>
        <w:t xml:space="preserve"> et </w:t>
      </w:r>
      <w:proofErr w:type="spellStart"/>
      <w:r w:rsidR="00034451" w:rsidRPr="00055397">
        <w:rPr>
          <w:rFonts w:asciiTheme="majorHAnsi" w:eastAsia="Aptos" w:hAnsiTheme="majorHAnsi" w:cstheme="majorHAnsi"/>
          <w:i/>
          <w:iCs/>
          <w:kern w:val="2"/>
          <w:sz w:val="22"/>
          <w:szCs w:val="22"/>
          <w:lang w:eastAsia="en-US"/>
        </w:rPr>
        <w:t>invraisemblable</w:t>
      </w:r>
      <w:proofErr w:type="spellEnd"/>
      <w:r w:rsidR="00034451" w:rsidRPr="00055397">
        <w:rPr>
          <w:rFonts w:asciiTheme="majorHAnsi" w:eastAsia="Aptos" w:hAnsiTheme="majorHAnsi" w:cstheme="majorHAnsi"/>
          <w:i/>
          <w:iCs/>
          <w:kern w:val="2"/>
          <w:sz w:val="22"/>
          <w:szCs w:val="22"/>
          <w:lang w:eastAsia="en-US"/>
        </w:rPr>
        <w:t xml:space="preserve"> </w:t>
      </w:r>
      <w:proofErr w:type="spellStart"/>
      <w:r w:rsidR="00034451" w:rsidRPr="00055397">
        <w:rPr>
          <w:rFonts w:asciiTheme="majorHAnsi" w:eastAsia="Aptos" w:hAnsiTheme="majorHAnsi" w:cstheme="majorHAnsi"/>
          <w:i/>
          <w:iCs/>
          <w:kern w:val="2"/>
          <w:sz w:val="22"/>
          <w:szCs w:val="22"/>
          <w:lang w:eastAsia="en-US"/>
        </w:rPr>
        <w:t>selon</w:t>
      </w:r>
      <w:proofErr w:type="spellEnd"/>
      <w:r w:rsidR="00034451" w:rsidRPr="00055397">
        <w:rPr>
          <w:rFonts w:asciiTheme="majorHAnsi" w:eastAsia="Aptos" w:hAnsiTheme="majorHAnsi" w:cstheme="majorHAnsi"/>
          <w:i/>
          <w:iCs/>
          <w:kern w:val="2"/>
          <w:sz w:val="22"/>
          <w:szCs w:val="22"/>
          <w:lang w:eastAsia="en-US"/>
        </w:rPr>
        <w:t xml:space="preserve"> </w:t>
      </w:r>
      <w:proofErr w:type="spellStart"/>
      <w:r w:rsidR="00034451" w:rsidRPr="00055397">
        <w:rPr>
          <w:rFonts w:asciiTheme="majorHAnsi" w:eastAsia="Aptos" w:hAnsiTheme="majorHAnsi" w:cstheme="majorHAnsi"/>
          <w:i/>
          <w:iCs/>
          <w:kern w:val="2"/>
          <w:sz w:val="22"/>
          <w:szCs w:val="22"/>
          <w:lang w:eastAsia="en-US"/>
        </w:rPr>
        <w:t>l'archéologie</w:t>
      </w:r>
      <w:proofErr w:type="spellEnd"/>
      <w:r w:rsidR="00034451" w:rsidRPr="00055397">
        <w:rPr>
          <w:rFonts w:asciiTheme="majorHAnsi" w:eastAsia="Aptos" w:hAnsiTheme="majorHAnsi" w:cstheme="majorHAnsi"/>
          <w:i/>
          <w:iCs/>
          <w:kern w:val="2"/>
          <w:sz w:val="22"/>
          <w:szCs w:val="22"/>
          <w:lang w:eastAsia="en-US"/>
        </w:rPr>
        <w:t xml:space="preserve"> </w:t>
      </w:r>
      <w:proofErr w:type="spellStart"/>
      <w:r w:rsidR="00034451" w:rsidRPr="00055397">
        <w:rPr>
          <w:rFonts w:asciiTheme="majorHAnsi" w:eastAsia="Aptos" w:hAnsiTheme="majorHAnsi" w:cstheme="majorHAnsi"/>
          <w:i/>
          <w:iCs/>
          <w:kern w:val="2"/>
          <w:sz w:val="22"/>
          <w:szCs w:val="22"/>
          <w:lang w:eastAsia="en-US"/>
        </w:rPr>
        <w:t>dans</w:t>
      </w:r>
      <w:proofErr w:type="spellEnd"/>
      <w:r w:rsidR="00034451" w:rsidRPr="00055397">
        <w:rPr>
          <w:rFonts w:asciiTheme="majorHAnsi" w:eastAsia="Aptos" w:hAnsiTheme="majorHAnsi" w:cstheme="majorHAnsi"/>
          <w:i/>
          <w:iCs/>
          <w:kern w:val="2"/>
          <w:sz w:val="22"/>
          <w:szCs w:val="22"/>
          <w:lang w:eastAsia="en-US"/>
        </w:rPr>
        <w:t xml:space="preserve"> le De </w:t>
      </w:r>
      <w:proofErr w:type="spellStart"/>
      <w:r w:rsidR="00034451" w:rsidRPr="00055397">
        <w:rPr>
          <w:rFonts w:asciiTheme="majorHAnsi" w:eastAsia="Aptos" w:hAnsiTheme="majorHAnsi" w:cstheme="majorHAnsi"/>
          <w:i/>
          <w:iCs/>
          <w:kern w:val="2"/>
          <w:sz w:val="22"/>
          <w:szCs w:val="22"/>
          <w:lang w:eastAsia="en-US"/>
        </w:rPr>
        <w:t>diversis</w:t>
      </w:r>
      <w:proofErr w:type="spellEnd"/>
      <w:r w:rsidR="00034451" w:rsidRPr="00055397">
        <w:rPr>
          <w:rFonts w:asciiTheme="majorHAnsi" w:eastAsia="Aptos" w:hAnsiTheme="majorHAnsi" w:cstheme="majorHAnsi"/>
          <w:i/>
          <w:iCs/>
          <w:kern w:val="2"/>
          <w:sz w:val="22"/>
          <w:szCs w:val="22"/>
          <w:lang w:eastAsia="en-US"/>
        </w:rPr>
        <w:t xml:space="preserve"> </w:t>
      </w:r>
      <w:proofErr w:type="spellStart"/>
      <w:proofErr w:type="gramStart"/>
      <w:r w:rsidR="00034451" w:rsidRPr="00055397">
        <w:rPr>
          <w:rFonts w:asciiTheme="majorHAnsi" w:eastAsia="Aptos" w:hAnsiTheme="majorHAnsi" w:cstheme="majorHAnsi"/>
          <w:i/>
          <w:iCs/>
          <w:kern w:val="2"/>
          <w:sz w:val="22"/>
          <w:szCs w:val="22"/>
          <w:lang w:eastAsia="en-US"/>
        </w:rPr>
        <w:t>artibus</w:t>
      </w:r>
      <w:proofErr w:type="spellEnd"/>
      <w:r w:rsidR="00034451" w:rsidRPr="00055397">
        <w:rPr>
          <w:rFonts w:asciiTheme="majorHAnsi" w:eastAsia="Aptos" w:hAnsiTheme="majorHAnsi" w:cstheme="majorHAnsi"/>
          <w:i/>
          <w:iCs/>
          <w:kern w:val="2"/>
          <w:sz w:val="22"/>
          <w:szCs w:val="22"/>
          <w:lang w:eastAsia="en-US"/>
        </w:rPr>
        <w:t xml:space="preserve"> :</w:t>
      </w:r>
      <w:proofErr w:type="gramEnd"/>
      <w:r w:rsidR="00034451" w:rsidRPr="00055397">
        <w:rPr>
          <w:rFonts w:asciiTheme="majorHAnsi" w:eastAsia="Aptos" w:hAnsiTheme="majorHAnsi" w:cstheme="majorHAnsi"/>
          <w:i/>
          <w:iCs/>
          <w:kern w:val="2"/>
          <w:sz w:val="22"/>
          <w:szCs w:val="22"/>
          <w:lang w:eastAsia="en-US"/>
        </w:rPr>
        <w:t xml:space="preserve"> </w:t>
      </w:r>
      <w:proofErr w:type="spellStart"/>
      <w:r w:rsidR="00034451" w:rsidRPr="00055397">
        <w:rPr>
          <w:rFonts w:asciiTheme="majorHAnsi" w:eastAsia="Aptos" w:hAnsiTheme="majorHAnsi" w:cstheme="majorHAnsi"/>
          <w:i/>
          <w:iCs/>
          <w:kern w:val="2"/>
          <w:sz w:val="22"/>
          <w:szCs w:val="22"/>
          <w:lang w:eastAsia="en-US"/>
        </w:rPr>
        <w:t>quelques</w:t>
      </w:r>
      <w:proofErr w:type="spellEnd"/>
      <w:r w:rsidR="00034451" w:rsidRPr="00055397">
        <w:rPr>
          <w:rFonts w:asciiTheme="majorHAnsi" w:eastAsia="Aptos" w:hAnsiTheme="majorHAnsi" w:cstheme="majorHAnsi"/>
          <w:i/>
          <w:iCs/>
          <w:kern w:val="2"/>
          <w:sz w:val="22"/>
          <w:szCs w:val="22"/>
          <w:lang w:eastAsia="en-US"/>
        </w:rPr>
        <w:t xml:space="preserve"> </w:t>
      </w:r>
      <w:proofErr w:type="spellStart"/>
      <w:r w:rsidR="00034451" w:rsidRPr="00055397">
        <w:rPr>
          <w:rFonts w:asciiTheme="majorHAnsi" w:eastAsia="Aptos" w:hAnsiTheme="majorHAnsi" w:cstheme="majorHAnsi"/>
          <w:i/>
          <w:iCs/>
          <w:kern w:val="2"/>
          <w:sz w:val="22"/>
          <w:szCs w:val="22"/>
          <w:lang w:eastAsia="en-US"/>
        </w:rPr>
        <w:t>exemples</w:t>
      </w:r>
      <w:proofErr w:type="spellEnd"/>
      <w:r w:rsidR="00034451" w:rsidRPr="00055397">
        <w:rPr>
          <w:rFonts w:asciiTheme="majorHAnsi" w:eastAsia="Aptos" w:hAnsiTheme="majorHAnsi" w:cstheme="majorHAnsi"/>
          <w:i/>
          <w:iCs/>
          <w:kern w:val="2"/>
          <w:sz w:val="22"/>
          <w:szCs w:val="22"/>
          <w:lang w:eastAsia="en-US"/>
        </w:rPr>
        <w:t xml:space="preserve">, </w:t>
      </w:r>
      <w:r w:rsidR="00034451" w:rsidRPr="00055397">
        <w:rPr>
          <w:rFonts w:asciiTheme="majorHAnsi" w:eastAsia="Aptos" w:hAnsiTheme="majorHAnsi" w:cstheme="majorHAnsi"/>
          <w:kern w:val="2"/>
          <w:sz w:val="22"/>
          <w:szCs w:val="22"/>
          <w:lang w:eastAsia="en-US"/>
        </w:rPr>
        <w:t xml:space="preserve">“Miscellanea </w:t>
      </w:r>
      <w:proofErr w:type="spellStart"/>
      <w:r w:rsidR="00034451" w:rsidRPr="00055397">
        <w:rPr>
          <w:rFonts w:asciiTheme="majorHAnsi" w:eastAsia="Aptos" w:hAnsiTheme="majorHAnsi" w:cstheme="majorHAnsi"/>
          <w:kern w:val="2"/>
          <w:sz w:val="22"/>
          <w:szCs w:val="22"/>
          <w:lang w:eastAsia="en-US"/>
        </w:rPr>
        <w:t>Mediaevalia</w:t>
      </w:r>
      <w:proofErr w:type="spellEnd"/>
      <w:r w:rsidR="00034451" w:rsidRPr="00055397">
        <w:rPr>
          <w:rFonts w:asciiTheme="majorHAnsi" w:eastAsia="Aptos" w:hAnsiTheme="majorHAnsi" w:cstheme="majorHAnsi"/>
          <w:kern w:val="2"/>
          <w:sz w:val="22"/>
          <w:szCs w:val="22"/>
          <w:lang w:eastAsia="en-US"/>
        </w:rPr>
        <w:t xml:space="preserve">”, Bd. 37: </w:t>
      </w:r>
      <w:proofErr w:type="spellStart"/>
      <w:r w:rsidR="00034451" w:rsidRPr="00055397">
        <w:rPr>
          <w:rFonts w:asciiTheme="majorHAnsi" w:eastAsia="Aptos" w:hAnsiTheme="majorHAnsi" w:cstheme="majorHAnsi"/>
          <w:i/>
          <w:iCs/>
          <w:kern w:val="2"/>
          <w:sz w:val="22"/>
          <w:szCs w:val="22"/>
          <w:lang w:eastAsia="en-US"/>
        </w:rPr>
        <w:t>Zwischen</w:t>
      </w:r>
      <w:proofErr w:type="spellEnd"/>
      <w:r w:rsidR="00034451" w:rsidRPr="00055397">
        <w:rPr>
          <w:rFonts w:asciiTheme="majorHAnsi" w:eastAsia="Aptos" w:hAnsiTheme="majorHAnsi" w:cstheme="majorHAnsi"/>
          <w:i/>
          <w:iCs/>
          <w:kern w:val="2"/>
          <w:sz w:val="22"/>
          <w:szCs w:val="22"/>
          <w:lang w:eastAsia="en-US"/>
        </w:rPr>
        <w:t xml:space="preserve"> </w:t>
      </w:r>
      <w:proofErr w:type="spellStart"/>
      <w:r w:rsidR="00034451" w:rsidRPr="00055397">
        <w:rPr>
          <w:rFonts w:asciiTheme="majorHAnsi" w:eastAsia="Aptos" w:hAnsiTheme="majorHAnsi" w:cstheme="majorHAnsi"/>
          <w:i/>
          <w:iCs/>
          <w:kern w:val="2"/>
          <w:sz w:val="22"/>
          <w:szCs w:val="22"/>
          <w:lang w:eastAsia="en-US"/>
        </w:rPr>
        <w:t>Kunsthandwerk</w:t>
      </w:r>
      <w:proofErr w:type="spellEnd"/>
      <w:r w:rsidR="00034451" w:rsidRPr="00055397">
        <w:rPr>
          <w:rFonts w:asciiTheme="majorHAnsi" w:eastAsia="Aptos" w:hAnsiTheme="majorHAnsi" w:cstheme="majorHAnsi"/>
          <w:i/>
          <w:iCs/>
          <w:kern w:val="2"/>
          <w:sz w:val="22"/>
          <w:szCs w:val="22"/>
          <w:lang w:eastAsia="en-US"/>
        </w:rPr>
        <w:t xml:space="preserve"> und </w:t>
      </w:r>
      <w:proofErr w:type="spellStart"/>
      <w:r w:rsidR="00034451" w:rsidRPr="00055397">
        <w:rPr>
          <w:rFonts w:asciiTheme="majorHAnsi" w:eastAsia="Aptos" w:hAnsiTheme="majorHAnsi" w:cstheme="majorHAnsi"/>
          <w:i/>
          <w:iCs/>
          <w:kern w:val="2"/>
          <w:sz w:val="22"/>
          <w:szCs w:val="22"/>
          <w:lang w:eastAsia="en-US"/>
        </w:rPr>
        <w:t>Kunst</w:t>
      </w:r>
      <w:proofErr w:type="spellEnd"/>
      <w:r w:rsidR="00034451" w:rsidRPr="00055397">
        <w:rPr>
          <w:rFonts w:asciiTheme="majorHAnsi" w:eastAsia="Aptos" w:hAnsiTheme="majorHAnsi" w:cstheme="majorHAnsi"/>
          <w:i/>
          <w:iCs/>
          <w:kern w:val="2"/>
          <w:sz w:val="22"/>
          <w:szCs w:val="22"/>
          <w:lang w:eastAsia="en-US"/>
        </w:rPr>
        <w:t xml:space="preserve"> – Die ›</w:t>
      </w:r>
      <w:proofErr w:type="spellStart"/>
      <w:r w:rsidR="00034451" w:rsidRPr="00055397">
        <w:rPr>
          <w:rFonts w:asciiTheme="majorHAnsi" w:eastAsia="Aptos" w:hAnsiTheme="majorHAnsi" w:cstheme="majorHAnsi"/>
          <w:i/>
          <w:iCs/>
          <w:kern w:val="2"/>
          <w:sz w:val="22"/>
          <w:szCs w:val="22"/>
          <w:lang w:eastAsia="en-US"/>
        </w:rPr>
        <w:t>Schedula</w:t>
      </w:r>
      <w:proofErr w:type="spellEnd"/>
      <w:r w:rsidR="00034451" w:rsidRPr="00055397">
        <w:rPr>
          <w:rFonts w:asciiTheme="majorHAnsi" w:eastAsia="Aptos" w:hAnsiTheme="majorHAnsi" w:cstheme="majorHAnsi"/>
          <w:i/>
          <w:iCs/>
          <w:kern w:val="2"/>
          <w:sz w:val="22"/>
          <w:szCs w:val="22"/>
          <w:lang w:eastAsia="en-US"/>
        </w:rPr>
        <w:t xml:space="preserve"> </w:t>
      </w:r>
      <w:proofErr w:type="spellStart"/>
      <w:r w:rsidR="00034451" w:rsidRPr="00055397">
        <w:rPr>
          <w:rFonts w:asciiTheme="majorHAnsi" w:eastAsia="Aptos" w:hAnsiTheme="majorHAnsi" w:cstheme="majorHAnsi"/>
          <w:i/>
          <w:iCs/>
          <w:kern w:val="2"/>
          <w:sz w:val="22"/>
          <w:szCs w:val="22"/>
          <w:lang w:eastAsia="en-US"/>
        </w:rPr>
        <w:t>diversarum</w:t>
      </w:r>
      <w:proofErr w:type="spellEnd"/>
      <w:r w:rsidR="00034451" w:rsidRPr="00055397">
        <w:rPr>
          <w:rFonts w:asciiTheme="majorHAnsi" w:eastAsia="Aptos" w:hAnsiTheme="majorHAnsi" w:cstheme="majorHAnsi"/>
          <w:i/>
          <w:iCs/>
          <w:kern w:val="2"/>
          <w:sz w:val="22"/>
          <w:szCs w:val="22"/>
          <w:lang w:eastAsia="en-US"/>
        </w:rPr>
        <w:t xml:space="preserve"> </w:t>
      </w:r>
      <w:proofErr w:type="spellStart"/>
      <w:r w:rsidR="00034451" w:rsidRPr="00055397">
        <w:rPr>
          <w:rFonts w:asciiTheme="majorHAnsi" w:eastAsia="Aptos" w:hAnsiTheme="majorHAnsi" w:cstheme="majorHAnsi"/>
          <w:i/>
          <w:iCs/>
          <w:kern w:val="2"/>
          <w:sz w:val="22"/>
          <w:szCs w:val="22"/>
          <w:lang w:eastAsia="en-US"/>
        </w:rPr>
        <w:t>artium</w:t>
      </w:r>
      <w:proofErr w:type="spellEnd"/>
      <w:r w:rsidR="00034451" w:rsidRPr="00055397">
        <w:rPr>
          <w:rFonts w:asciiTheme="majorHAnsi" w:eastAsia="Aptos" w:hAnsiTheme="majorHAnsi" w:cstheme="majorHAnsi"/>
          <w:i/>
          <w:iCs/>
          <w:kern w:val="2"/>
          <w:sz w:val="22"/>
          <w:szCs w:val="22"/>
          <w:lang w:eastAsia="en-US"/>
        </w:rPr>
        <w:t>‹</w:t>
      </w:r>
      <w:r w:rsidR="00034451" w:rsidRPr="00055397">
        <w:rPr>
          <w:rFonts w:asciiTheme="majorHAnsi" w:eastAsia="Aptos" w:hAnsiTheme="majorHAnsi" w:cstheme="majorHAnsi"/>
          <w:kern w:val="2"/>
          <w:sz w:val="22"/>
          <w:szCs w:val="22"/>
          <w:lang w:eastAsia="en-US"/>
        </w:rPr>
        <w:t xml:space="preserve">, 2013, p. 196-222 </w:t>
      </w:r>
    </w:p>
    <w:p w14:paraId="6497F6B7" w14:textId="4D0D4373" w:rsidR="00034451" w:rsidRPr="00D10394" w:rsidRDefault="00034451" w:rsidP="00826CA9">
      <w:pPr>
        <w:spacing w:after="120" w:line="259" w:lineRule="auto"/>
        <w:rPr>
          <w:rFonts w:asciiTheme="majorHAnsi" w:eastAsia="Aptos" w:hAnsiTheme="majorHAnsi" w:cstheme="majorHAnsi"/>
          <w:kern w:val="2"/>
          <w:sz w:val="22"/>
          <w:szCs w:val="22"/>
          <w:lang w:val="it-IT" w:eastAsia="en-US"/>
        </w:rPr>
      </w:pPr>
      <w:r w:rsidRPr="00D10394">
        <w:rPr>
          <w:rFonts w:asciiTheme="majorHAnsi" w:eastAsia="Aptos" w:hAnsiTheme="majorHAnsi" w:cstheme="majorHAnsi"/>
          <w:kern w:val="2"/>
          <w:sz w:val="22"/>
          <w:szCs w:val="22"/>
          <w:lang w:val="it-IT" w:eastAsia="en-US"/>
        </w:rPr>
        <w:t>4</w:t>
      </w:r>
      <w:r w:rsidR="009535CA">
        <w:rPr>
          <w:rFonts w:asciiTheme="majorHAnsi" w:eastAsia="Aptos" w:hAnsiTheme="majorHAnsi" w:cstheme="majorHAnsi"/>
          <w:kern w:val="2"/>
          <w:sz w:val="22"/>
          <w:szCs w:val="22"/>
          <w:lang w:val="it-IT" w:eastAsia="en-US"/>
        </w:rPr>
        <w:t>7</w:t>
      </w:r>
      <w:r w:rsidRPr="00D10394">
        <w:rPr>
          <w:rFonts w:asciiTheme="majorHAnsi" w:eastAsia="Aptos" w:hAnsiTheme="majorHAnsi" w:cstheme="majorHAnsi"/>
          <w:kern w:val="2"/>
          <w:sz w:val="22"/>
          <w:szCs w:val="22"/>
          <w:lang w:val="it-IT" w:eastAsia="en-US"/>
        </w:rPr>
        <w:t xml:space="preserve">. E. Neri, S. Lusuardi Siena, </w:t>
      </w:r>
      <w:r w:rsidRPr="00D10394">
        <w:rPr>
          <w:rFonts w:asciiTheme="majorHAnsi" w:eastAsia="Aptos" w:hAnsiTheme="majorHAnsi" w:cstheme="majorHAnsi"/>
          <w:i/>
          <w:iCs/>
          <w:kern w:val="2"/>
          <w:sz w:val="22"/>
          <w:szCs w:val="22"/>
          <w:lang w:val="it-IT" w:eastAsia="en-US"/>
        </w:rPr>
        <w:t xml:space="preserve">La basilica portiana e S. Vittore al Corpo: un punto di vista archeologico, </w:t>
      </w:r>
      <w:r w:rsidRPr="00D10394">
        <w:rPr>
          <w:rFonts w:asciiTheme="majorHAnsi" w:eastAsia="Aptos" w:hAnsiTheme="majorHAnsi" w:cstheme="majorHAnsi"/>
          <w:kern w:val="2"/>
          <w:sz w:val="22"/>
          <w:szCs w:val="22"/>
          <w:lang w:val="it-IT" w:eastAsia="en-US"/>
        </w:rPr>
        <w:t xml:space="preserve">in </w:t>
      </w:r>
      <w:r w:rsidRPr="00D10394">
        <w:rPr>
          <w:rFonts w:asciiTheme="majorHAnsi" w:eastAsia="Aptos" w:hAnsiTheme="majorHAnsi" w:cstheme="majorHAnsi"/>
          <w:i/>
          <w:iCs/>
          <w:kern w:val="2"/>
          <w:sz w:val="22"/>
          <w:szCs w:val="22"/>
          <w:lang w:val="it-IT" w:eastAsia="en-US"/>
        </w:rPr>
        <w:t>Ambrogio e l’arianesimo</w:t>
      </w:r>
      <w:r w:rsidRPr="00D10394">
        <w:rPr>
          <w:rFonts w:asciiTheme="majorHAnsi" w:eastAsia="Aptos" w:hAnsiTheme="majorHAnsi" w:cstheme="majorHAnsi"/>
          <w:kern w:val="2"/>
          <w:sz w:val="22"/>
          <w:szCs w:val="22"/>
          <w:lang w:val="it-IT" w:eastAsia="en-US"/>
        </w:rPr>
        <w:t xml:space="preserve">, “Studia Ambrosiana”, 7, 2013, p. 147-192 </w:t>
      </w:r>
    </w:p>
    <w:p w14:paraId="34E0A6DE" w14:textId="32BD5ED2" w:rsidR="00034451" w:rsidRPr="00D10394" w:rsidRDefault="00034451" w:rsidP="00826CA9">
      <w:pPr>
        <w:spacing w:after="120" w:line="259" w:lineRule="auto"/>
        <w:rPr>
          <w:rFonts w:asciiTheme="majorHAnsi" w:eastAsia="Aptos" w:hAnsiTheme="majorHAnsi" w:cstheme="majorHAnsi"/>
          <w:kern w:val="2"/>
          <w:sz w:val="22"/>
          <w:szCs w:val="22"/>
          <w:lang w:val="fr-FR" w:eastAsia="en-US"/>
        </w:rPr>
      </w:pPr>
      <w:r w:rsidRPr="00D10394">
        <w:rPr>
          <w:rFonts w:asciiTheme="majorHAnsi" w:eastAsia="Aptos" w:hAnsiTheme="majorHAnsi" w:cstheme="majorHAnsi"/>
          <w:kern w:val="2"/>
          <w:sz w:val="22"/>
          <w:szCs w:val="22"/>
          <w:lang w:val="fr-FR" w:eastAsia="en-US"/>
        </w:rPr>
        <w:t>4</w:t>
      </w:r>
      <w:r w:rsidR="009535CA">
        <w:rPr>
          <w:rFonts w:asciiTheme="majorHAnsi" w:eastAsia="Aptos" w:hAnsiTheme="majorHAnsi" w:cstheme="majorHAnsi"/>
          <w:kern w:val="2"/>
          <w:sz w:val="22"/>
          <w:szCs w:val="22"/>
          <w:lang w:val="fr-FR" w:eastAsia="en-US"/>
        </w:rPr>
        <w:t>8</w:t>
      </w:r>
      <w:r w:rsidRPr="00D10394">
        <w:rPr>
          <w:rFonts w:asciiTheme="majorHAnsi" w:eastAsia="Aptos" w:hAnsiTheme="majorHAnsi" w:cstheme="majorHAnsi"/>
          <w:kern w:val="2"/>
          <w:sz w:val="22"/>
          <w:szCs w:val="22"/>
          <w:lang w:val="fr-FR" w:eastAsia="en-US"/>
        </w:rPr>
        <w:t xml:space="preserve">. E. Neri, </w:t>
      </w:r>
      <w:r w:rsidRPr="00D10394">
        <w:rPr>
          <w:rFonts w:asciiTheme="majorHAnsi" w:eastAsia="Aptos" w:hAnsiTheme="majorHAnsi" w:cstheme="majorHAnsi"/>
          <w:i/>
          <w:iCs/>
          <w:kern w:val="2"/>
          <w:sz w:val="22"/>
          <w:szCs w:val="22"/>
          <w:lang w:val="fr-FR" w:eastAsia="en-US"/>
        </w:rPr>
        <w:t>Utilisation et production de tesselles de mosaïque à l’époque romane d’après Théophile</w:t>
      </w:r>
      <w:r w:rsidRPr="00D10394">
        <w:rPr>
          <w:rFonts w:asciiTheme="majorHAnsi" w:eastAsia="Aptos" w:hAnsiTheme="majorHAnsi" w:cstheme="majorHAnsi"/>
          <w:kern w:val="2"/>
          <w:sz w:val="22"/>
          <w:szCs w:val="22"/>
          <w:lang w:val="fr-FR" w:eastAsia="en-US"/>
        </w:rPr>
        <w:t xml:space="preserve">, “Cahiers de Saint-Michel de </w:t>
      </w:r>
      <w:proofErr w:type="spellStart"/>
      <w:r w:rsidRPr="00D10394">
        <w:rPr>
          <w:rFonts w:asciiTheme="majorHAnsi" w:eastAsia="Aptos" w:hAnsiTheme="majorHAnsi" w:cstheme="majorHAnsi"/>
          <w:kern w:val="2"/>
          <w:sz w:val="22"/>
          <w:szCs w:val="22"/>
          <w:lang w:val="fr-FR" w:eastAsia="en-US"/>
        </w:rPr>
        <w:t>Cuxa</w:t>
      </w:r>
      <w:proofErr w:type="spellEnd"/>
      <w:r w:rsidRPr="00D10394">
        <w:rPr>
          <w:rFonts w:asciiTheme="majorHAnsi" w:eastAsia="Aptos" w:hAnsiTheme="majorHAnsi" w:cstheme="majorHAnsi"/>
          <w:kern w:val="2"/>
          <w:sz w:val="22"/>
          <w:szCs w:val="22"/>
          <w:lang w:val="fr-FR" w:eastAsia="en-US"/>
        </w:rPr>
        <w:t xml:space="preserve">”, 43, 2012, p. 29-39 </w:t>
      </w:r>
    </w:p>
    <w:p w14:paraId="296E6B11" w14:textId="5604B4CE" w:rsidR="00034451" w:rsidRPr="00D10394" w:rsidRDefault="00034451" w:rsidP="00826CA9">
      <w:pPr>
        <w:spacing w:after="120" w:line="259" w:lineRule="auto"/>
        <w:rPr>
          <w:rFonts w:asciiTheme="majorHAnsi" w:eastAsia="Aptos" w:hAnsiTheme="majorHAnsi" w:cstheme="majorHAnsi"/>
          <w:kern w:val="2"/>
          <w:sz w:val="22"/>
          <w:szCs w:val="22"/>
          <w:lang w:eastAsia="en-US"/>
        </w:rPr>
      </w:pPr>
      <w:r w:rsidRPr="00D10394">
        <w:rPr>
          <w:rFonts w:asciiTheme="majorHAnsi" w:eastAsia="Aptos" w:hAnsiTheme="majorHAnsi" w:cstheme="majorHAnsi"/>
          <w:kern w:val="2"/>
          <w:sz w:val="22"/>
          <w:szCs w:val="22"/>
          <w:lang w:eastAsia="en-US"/>
        </w:rPr>
        <w:t>4</w:t>
      </w:r>
      <w:r w:rsidR="009535CA">
        <w:rPr>
          <w:rFonts w:asciiTheme="majorHAnsi" w:eastAsia="Aptos" w:hAnsiTheme="majorHAnsi" w:cstheme="majorHAnsi"/>
          <w:kern w:val="2"/>
          <w:sz w:val="22"/>
          <w:szCs w:val="22"/>
          <w:lang w:eastAsia="en-US"/>
        </w:rPr>
        <w:t>9</w:t>
      </w:r>
      <w:r w:rsidRPr="00D10394">
        <w:rPr>
          <w:rFonts w:asciiTheme="majorHAnsi" w:eastAsia="Aptos" w:hAnsiTheme="majorHAnsi" w:cstheme="majorHAnsi"/>
          <w:kern w:val="2"/>
          <w:sz w:val="22"/>
          <w:szCs w:val="22"/>
          <w:lang w:eastAsia="en-US"/>
        </w:rPr>
        <w:t xml:space="preserve">. A. </w:t>
      </w:r>
      <w:proofErr w:type="spellStart"/>
      <w:r w:rsidRPr="00D10394">
        <w:rPr>
          <w:rFonts w:asciiTheme="majorHAnsi" w:eastAsia="Aptos" w:hAnsiTheme="majorHAnsi" w:cstheme="majorHAnsi"/>
          <w:kern w:val="2"/>
          <w:sz w:val="22"/>
          <w:szCs w:val="22"/>
          <w:lang w:eastAsia="en-US"/>
        </w:rPr>
        <w:t>Conventi</w:t>
      </w:r>
      <w:proofErr w:type="spellEnd"/>
      <w:r w:rsidRPr="00D10394">
        <w:rPr>
          <w:rFonts w:asciiTheme="majorHAnsi" w:eastAsia="Aptos" w:hAnsiTheme="majorHAnsi" w:cstheme="majorHAnsi"/>
          <w:kern w:val="2"/>
          <w:sz w:val="22"/>
          <w:szCs w:val="22"/>
          <w:lang w:eastAsia="en-US"/>
        </w:rPr>
        <w:t xml:space="preserve">, E. Neri, M. </w:t>
      </w:r>
      <w:proofErr w:type="spellStart"/>
      <w:r w:rsidRPr="00D10394">
        <w:rPr>
          <w:rFonts w:asciiTheme="majorHAnsi" w:eastAsia="Aptos" w:hAnsiTheme="majorHAnsi" w:cstheme="majorHAnsi"/>
          <w:kern w:val="2"/>
          <w:sz w:val="22"/>
          <w:szCs w:val="22"/>
          <w:lang w:eastAsia="en-US"/>
        </w:rPr>
        <w:t>Verità</w:t>
      </w:r>
      <w:proofErr w:type="spellEnd"/>
      <w:r w:rsidRPr="00D10394">
        <w:rPr>
          <w:rFonts w:asciiTheme="majorHAnsi" w:eastAsia="Aptos" w:hAnsiTheme="majorHAnsi" w:cstheme="majorHAnsi"/>
          <w:kern w:val="2"/>
          <w:sz w:val="22"/>
          <w:szCs w:val="22"/>
          <w:lang w:eastAsia="en-US"/>
        </w:rPr>
        <w:t xml:space="preserve">, </w:t>
      </w:r>
      <w:r w:rsidRPr="00D10394">
        <w:rPr>
          <w:rFonts w:asciiTheme="majorHAnsi" w:eastAsia="Aptos" w:hAnsiTheme="majorHAnsi" w:cstheme="majorHAnsi"/>
          <w:i/>
          <w:iCs/>
          <w:kern w:val="2"/>
          <w:sz w:val="22"/>
          <w:szCs w:val="22"/>
          <w:lang w:eastAsia="en-US"/>
        </w:rPr>
        <w:t>SEM-EDX analysis of ancient gold leaf glass mosaic tesserae</w:t>
      </w:r>
      <w:r w:rsidRPr="00D10394">
        <w:rPr>
          <w:rFonts w:asciiTheme="majorHAnsi" w:eastAsia="Aptos" w:hAnsiTheme="majorHAnsi" w:cstheme="majorHAnsi"/>
          <w:kern w:val="2"/>
          <w:sz w:val="22"/>
          <w:szCs w:val="22"/>
          <w:lang w:eastAsia="en-US"/>
        </w:rPr>
        <w:t xml:space="preserve">, in </w:t>
      </w:r>
      <w:r w:rsidRPr="00D10394">
        <w:rPr>
          <w:rFonts w:asciiTheme="majorHAnsi" w:eastAsia="Aptos" w:hAnsiTheme="majorHAnsi" w:cstheme="majorHAnsi"/>
          <w:i/>
          <w:iCs/>
          <w:kern w:val="2"/>
          <w:sz w:val="22"/>
          <w:szCs w:val="22"/>
          <w:lang w:eastAsia="en-US"/>
        </w:rPr>
        <w:t xml:space="preserve">Proceedings of the 12th European Workshop on Modern Development and Applications in Microbeam Analysis – EMAS 2011 </w:t>
      </w:r>
      <w:r w:rsidRPr="00D10394">
        <w:rPr>
          <w:rFonts w:asciiTheme="majorHAnsi" w:eastAsia="Aptos" w:hAnsiTheme="majorHAnsi" w:cstheme="majorHAnsi"/>
          <w:kern w:val="2"/>
          <w:sz w:val="22"/>
          <w:szCs w:val="22"/>
          <w:lang w:eastAsia="en-US"/>
        </w:rPr>
        <w:t xml:space="preserve">(Angers, 15-19 May 2011), “Materials Science and Engineering”, 32, 2012, 012007 </w:t>
      </w:r>
    </w:p>
    <w:p w14:paraId="0C0E2B8B" w14:textId="5ED33F32" w:rsidR="00034451" w:rsidRPr="00D10394" w:rsidRDefault="009535CA" w:rsidP="00826CA9">
      <w:pPr>
        <w:spacing w:after="120" w:line="259" w:lineRule="auto"/>
        <w:rPr>
          <w:rFonts w:asciiTheme="majorHAnsi" w:eastAsia="Aptos" w:hAnsiTheme="majorHAnsi" w:cstheme="majorHAnsi"/>
          <w:kern w:val="2"/>
          <w:sz w:val="22"/>
          <w:szCs w:val="22"/>
          <w:lang w:val="it-IT" w:eastAsia="en-US"/>
        </w:rPr>
      </w:pPr>
      <w:r>
        <w:rPr>
          <w:rFonts w:asciiTheme="majorHAnsi" w:eastAsia="Aptos" w:hAnsiTheme="majorHAnsi" w:cstheme="majorHAnsi"/>
          <w:kern w:val="2"/>
          <w:sz w:val="22"/>
          <w:szCs w:val="22"/>
          <w:lang w:val="it-IT" w:eastAsia="en-US"/>
        </w:rPr>
        <w:t>50</w:t>
      </w:r>
      <w:r w:rsidR="00034451" w:rsidRPr="00D10394">
        <w:rPr>
          <w:rFonts w:asciiTheme="majorHAnsi" w:eastAsia="Aptos" w:hAnsiTheme="majorHAnsi" w:cstheme="majorHAnsi"/>
          <w:kern w:val="2"/>
          <w:sz w:val="22"/>
          <w:szCs w:val="22"/>
          <w:lang w:val="it-IT" w:eastAsia="en-US"/>
        </w:rPr>
        <w:t xml:space="preserve">. B. Bruno, E. Neri, B. Portulano, M. Ibsen, E. Faccio, </w:t>
      </w:r>
      <w:r w:rsidR="00034451" w:rsidRPr="00D10394">
        <w:rPr>
          <w:rFonts w:asciiTheme="majorHAnsi" w:eastAsia="Aptos" w:hAnsiTheme="majorHAnsi" w:cstheme="majorHAnsi"/>
          <w:i/>
          <w:iCs/>
          <w:kern w:val="2"/>
          <w:sz w:val="22"/>
          <w:szCs w:val="22"/>
          <w:lang w:val="it-IT" w:eastAsia="en-US"/>
        </w:rPr>
        <w:t>Ricerche archeologiche presso l’oratorio di San Rocco a Illasi</w:t>
      </w:r>
      <w:r w:rsidR="00034451" w:rsidRPr="00D10394">
        <w:rPr>
          <w:rFonts w:asciiTheme="majorHAnsi" w:eastAsia="Aptos" w:hAnsiTheme="majorHAnsi" w:cstheme="majorHAnsi"/>
          <w:kern w:val="2"/>
          <w:sz w:val="22"/>
          <w:szCs w:val="22"/>
          <w:lang w:val="it-IT" w:eastAsia="en-US"/>
        </w:rPr>
        <w:t xml:space="preserve">, “Archeologia Veneta”, 2010, p. 3-67 </w:t>
      </w:r>
    </w:p>
    <w:p w14:paraId="16A92819" w14:textId="61DD5BA7" w:rsidR="00034451" w:rsidRPr="00D10394" w:rsidRDefault="009535CA" w:rsidP="00826CA9">
      <w:pPr>
        <w:spacing w:after="120" w:line="259" w:lineRule="auto"/>
        <w:rPr>
          <w:rFonts w:asciiTheme="majorHAnsi" w:eastAsia="Aptos" w:hAnsiTheme="majorHAnsi" w:cstheme="majorHAnsi"/>
          <w:kern w:val="2"/>
          <w:sz w:val="22"/>
          <w:szCs w:val="22"/>
          <w:lang w:val="it-IT" w:eastAsia="en-US"/>
        </w:rPr>
      </w:pPr>
      <w:r>
        <w:rPr>
          <w:rFonts w:asciiTheme="majorHAnsi" w:eastAsia="Aptos" w:hAnsiTheme="majorHAnsi" w:cstheme="majorHAnsi"/>
          <w:kern w:val="2"/>
          <w:sz w:val="22"/>
          <w:szCs w:val="22"/>
          <w:lang w:val="it-IT" w:eastAsia="en-US"/>
        </w:rPr>
        <w:t>51</w:t>
      </w:r>
      <w:r w:rsidR="00034451" w:rsidRPr="00D10394">
        <w:rPr>
          <w:rFonts w:asciiTheme="majorHAnsi" w:eastAsia="Aptos" w:hAnsiTheme="majorHAnsi" w:cstheme="majorHAnsi"/>
          <w:kern w:val="2"/>
          <w:sz w:val="22"/>
          <w:szCs w:val="22"/>
          <w:lang w:val="it-IT" w:eastAsia="en-US"/>
        </w:rPr>
        <w:t xml:space="preserve">. E. Neri, </w:t>
      </w:r>
      <w:r w:rsidR="00034451" w:rsidRPr="00D10394">
        <w:rPr>
          <w:rFonts w:asciiTheme="majorHAnsi" w:eastAsia="Aptos" w:hAnsiTheme="majorHAnsi" w:cstheme="majorHAnsi"/>
          <w:i/>
          <w:iCs/>
          <w:kern w:val="2"/>
          <w:sz w:val="22"/>
          <w:szCs w:val="22"/>
          <w:lang w:val="it-IT" w:eastAsia="en-US"/>
        </w:rPr>
        <w:t>Tra fonti scritte ed evidenze archeologiche: un modello per interpretare i resti materiali della produzione di campane</w:t>
      </w:r>
      <w:r w:rsidR="00034451" w:rsidRPr="00D10394">
        <w:rPr>
          <w:rFonts w:asciiTheme="majorHAnsi" w:eastAsia="Aptos" w:hAnsiTheme="majorHAnsi" w:cstheme="majorHAnsi"/>
          <w:kern w:val="2"/>
          <w:sz w:val="22"/>
          <w:szCs w:val="22"/>
          <w:lang w:val="it-IT" w:eastAsia="en-US"/>
        </w:rPr>
        <w:t xml:space="preserve">, “Archeologia Medievale”, XXXI, 2004, p. 69-114 </w:t>
      </w:r>
    </w:p>
    <w:p w14:paraId="72740E30" w14:textId="4231BC77" w:rsidR="00034451" w:rsidRPr="00D10394" w:rsidRDefault="009535CA" w:rsidP="00826CA9">
      <w:pPr>
        <w:spacing w:after="120" w:line="259" w:lineRule="auto"/>
        <w:rPr>
          <w:rFonts w:asciiTheme="majorHAnsi" w:eastAsia="Aptos" w:hAnsiTheme="majorHAnsi" w:cstheme="majorHAnsi"/>
          <w:kern w:val="2"/>
          <w:sz w:val="22"/>
          <w:szCs w:val="22"/>
          <w:lang w:val="it-IT" w:eastAsia="en-US"/>
        </w:rPr>
      </w:pPr>
      <w:r>
        <w:rPr>
          <w:rFonts w:asciiTheme="majorHAnsi" w:eastAsia="Aptos" w:hAnsiTheme="majorHAnsi" w:cstheme="majorHAnsi"/>
          <w:kern w:val="2"/>
          <w:sz w:val="22"/>
          <w:szCs w:val="22"/>
          <w:lang w:val="it-IT" w:eastAsia="en-US"/>
        </w:rPr>
        <w:t>52</w:t>
      </w:r>
      <w:r w:rsidR="00034451" w:rsidRPr="00D10394">
        <w:rPr>
          <w:rFonts w:asciiTheme="majorHAnsi" w:eastAsia="Aptos" w:hAnsiTheme="majorHAnsi" w:cstheme="majorHAnsi"/>
          <w:kern w:val="2"/>
          <w:sz w:val="22"/>
          <w:szCs w:val="22"/>
          <w:lang w:val="it-IT" w:eastAsia="en-US"/>
        </w:rPr>
        <w:t xml:space="preserve">. E. Neri, I. Vaj, </w:t>
      </w:r>
      <w:r w:rsidR="00034451" w:rsidRPr="00D10394">
        <w:rPr>
          <w:rFonts w:asciiTheme="majorHAnsi" w:eastAsia="Aptos" w:hAnsiTheme="majorHAnsi" w:cstheme="majorHAnsi"/>
          <w:i/>
          <w:iCs/>
          <w:kern w:val="2"/>
          <w:sz w:val="22"/>
          <w:szCs w:val="22"/>
          <w:lang w:val="it-IT" w:eastAsia="en-US"/>
        </w:rPr>
        <w:t>La ricerca del Volto Santo</w:t>
      </w:r>
      <w:r w:rsidR="00034451" w:rsidRPr="00D10394">
        <w:rPr>
          <w:rFonts w:asciiTheme="majorHAnsi" w:eastAsia="Aptos" w:hAnsiTheme="majorHAnsi" w:cstheme="majorHAnsi"/>
          <w:kern w:val="2"/>
          <w:sz w:val="22"/>
          <w:szCs w:val="22"/>
          <w:lang w:val="it-IT" w:eastAsia="en-US"/>
        </w:rPr>
        <w:t xml:space="preserve">, “Quaderni del Centro Studi Lunensi”, 8, 2004, p. 115-162 </w:t>
      </w:r>
    </w:p>
    <w:p w14:paraId="69512FBC" w14:textId="757850B2" w:rsidR="00034451" w:rsidRPr="00D10394" w:rsidRDefault="009535CA" w:rsidP="00826CA9">
      <w:pPr>
        <w:spacing w:after="120" w:line="259" w:lineRule="auto"/>
        <w:rPr>
          <w:rFonts w:asciiTheme="majorHAnsi" w:eastAsia="Aptos" w:hAnsiTheme="majorHAnsi" w:cstheme="majorHAnsi"/>
          <w:kern w:val="2"/>
          <w:sz w:val="22"/>
          <w:szCs w:val="22"/>
          <w:lang w:val="it-IT" w:eastAsia="en-US"/>
        </w:rPr>
      </w:pPr>
      <w:r>
        <w:rPr>
          <w:rFonts w:asciiTheme="majorHAnsi" w:eastAsia="Aptos" w:hAnsiTheme="majorHAnsi" w:cstheme="majorHAnsi"/>
          <w:kern w:val="2"/>
          <w:sz w:val="22"/>
          <w:szCs w:val="22"/>
          <w:lang w:val="it-IT" w:eastAsia="en-US"/>
        </w:rPr>
        <w:t>53</w:t>
      </w:r>
      <w:r w:rsidR="00034451" w:rsidRPr="00D10394">
        <w:rPr>
          <w:rFonts w:asciiTheme="majorHAnsi" w:eastAsia="Aptos" w:hAnsiTheme="majorHAnsi" w:cstheme="majorHAnsi"/>
          <w:kern w:val="2"/>
          <w:sz w:val="22"/>
          <w:szCs w:val="22"/>
          <w:lang w:val="it-IT" w:eastAsia="en-US"/>
        </w:rPr>
        <w:t xml:space="preserve">. E. Neri, </w:t>
      </w:r>
      <w:r w:rsidR="00034451" w:rsidRPr="00D10394">
        <w:rPr>
          <w:rFonts w:asciiTheme="majorHAnsi" w:eastAsia="Aptos" w:hAnsiTheme="majorHAnsi" w:cstheme="majorHAnsi"/>
          <w:i/>
          <w:iCs/>
          <w:kern w:val="2"/>
          <w:sz w:val="22"/>
          <w:szCs w:val="22"/>
          <w:lang w:val="it-IT" w:eastAsia="en-US"/>
        </w:rPr>
        <w:t>La fusione di campane in Lunigiana: il contributo dell’archeologia alla memoria di una tradizione</w:t>
      </w:r>
      <w:r w:rsidR="00034451" w:rsidRPr="00D10394">
        <w:rPr>
          <w:rFonts w:asciiTheme="majorHAnsi" w:eastAsia="Aptos" w:hAnsiTheme="majorHAnsi" w:cstheme="majorHAnsi"/>
          <w:kern w:val="2"/>
          <w:sz w:val="22"/>
          <w:szCs w:val="22"/>
          <w:lang w:val="it-IT" w:eastAsia="en-US"/>
        </w:rPr>
        <w:t xml:space="preserve">, “Quaderni del Centro Studi Lunensi”, 8, 2004, p. 79-114 </w:t>
      </w:r>
    </w:p>
    <w:p w14:paraId="6AA13981" w14:textId="77777777" w:rsidR="00034451" w:rsidRPr="00D10394" w:rsidRDefault="00034451" w:rsidP="00826CA9">
      <w:pPr>
        <w:spacing w:after="120" w:line="259" w:lineRule="auto"/>
        <w:rPr>
          <w:rFonts w:asciiTheme="majorHAnsi" w:eastAsia="Aptos" w:hAnsiTheme="majorHAnsi" w:cstheme="majorHAnsi"/>
          <w:kern w:val="2"/>
          <w:sz w:val="22"/>
          <w:szCs w:val="22"/>
          <w:lang w:val="it-IT" w:eastAsia="en-US"/>
        </w:rPr>
      </w:pPr>
    </w:p>
    <w:p w14:paraId="4627ED85" w14:textId="19251E0B" w:rsidR="00034451" w:rsidRPr="00C12C32" w:rsidRDefault="00034451" w:rsidP="00826CA9">
      <w:pPr>
        <w:autoSpaceDE w:val="0"/>
        <w:autoSpaceDN w:val="0"/>
        <w:adjustRightInd w:val="0"/>
        <w:spacing w:after="120"/>
        <w:outlineLvl w:val="1"/>
        <w:rPr>
          <w:rFonts w:asciiTheme="majorHAnsi" w:eastAsia="Aptos" w:hAnsiTheme="majorHAnsi" w:cstheme="majorHAnsi"/>
          <w:b/>
          <w:bCs/>
          <w:kern w:val="2"/>
          <w:sz w:val="22"/>
          <w:szCs w:val="22"/>
          <w:lang w:val="fr-FR" w:eastAsia="en-US"/>
        </w:rPr>
      </w:pPr>
      <w:r w:rsidRPr="00C12C32">
        <w:rPr>
          <w:rFonts w:asciiTheme="majorHAnsi" w:eastAsia="Aptos" w:hAnsiTheme="majorHAnsi" w:cstheme="majorHAnsi"/>
          <w:b/>
          <w:bCs/>
          <w:color w:val="C00000"/>
          <w:kern w:val="2"/>
          <w:sz w:val="22"/>
          <w:szCs w:val="22"/>
          <w:lang w:val="fr-FR" w:eastAsia="en-US"/>
        </w:rPr>
        <w:t>Chapitres</w:t>
      </w:r>
      <w:r w:rsidR="003251FF">
        <w:rPr>
          <w:rFonts w:asciiTheme="majorHAnsi" w:eastAsia="Aptos" w:hAnsiTheme="majorHAnsi" w:cstheme="majorHAnsi"/>
          <w:b/>
          <w:bCs/>
          <w:color w:val="C00000"/>
          <w:kern w:val="2"/>
          <w:sz w:val="22"/>
          <w:szCs w:val="22"/>
          <w:lang w:val="fr-FR" w:eastAsia="en-US"/>
        </w:rPr>
        <w:t xml:space="preserve"> sectionnés</w:t>
      </w:r>
    </w:p>
    <w:p w14:paraId="514D67A0" w14:textId="16E2F84C" w:rsidR="007341F7" w:rsidRPr="007341F7" w:rsidRDefault="007341F7" w:rsidP="007341F7">
      <w:pPr>
        <w:spacing w:after="120" w:line="259" w:lineRule="auto"/>
        <w:rPr>
          <w:rFonts w:asciiTheme="majorHAnsi" w:eastAsia="Aptos" w:hAnsiTheme="majorHAnsi" w:cstheme="majorHAnsi"/>
          <w:kern w:val="2"/>
          <w:sz w:val="22"/>
          <w:szCs w:val="22"/>
          <w:lang w:val="fr-FR" w:eastAsia="en-US"/>
        </w:rPr>
      </w:pPr>
      <w:r w:rsidRPr="007341F7">
        <w:rPr>
          <w:rFonts w:asciiTheme="majorHAnsi" w:eastAsia="Aptos" w:hAnsiTheme="majorHAnsi" w:cstheme="majorHAnsi"/>
          <w:kern w:val="2"/>
          <w:sz w:val="22"/>
          <w:szCs w:val="22"/>
          <w:lang w:val="fr-FR" w:eastAsia="en-US"/>
        </w:rPr>
        <w:t xml:space="preserve">E. Neri, </w:t>
      </w:r>
      <w:r w:rsidRPr="00276E46">
        <w:rPr>
          <w:rFonts w:asciiTheme="majorHAnsi" w:eastAsia="Aptos" w:hAnsiTheme="majorHAnsi" w:cstheme="majorHAnsi"/>
          <w:i/>
          <w:iCs/>
          <w:kern w:val="2"/>
          <w:sz w:val="22"/>
          <w:szCs w:val="22"/>
          <w:lang w:val="fr-FR" w:eastAsia="en-US"/>
        </w:rPr>
        <w:t>Les couleurs des dieux d’une province romaine. Un</w:t>
      </w:r>
      <w:r w:rsidR="00073D7D">
        <w:rPr>
          <w:rFonts w:asciiTheme="majorHAnsi" w:eastAsia="Aptos" w:hAnsiTheme="majorHAnsi" w:cstheme="majorHAnsi"/>
          <w:i/>
          <w:iCs/>
          <w:kern w:val="2"/>
          <w:sz w:val="22"/>
          <w:szCs w:val="22"/>
          <w:lang w:val="fr-FR" w:eastAsia="en-US"/>
        </w:rPr>
        <w:t>e</w:t>
      </w:r>
      <w:r w:rsidRPr="00276E46">
        <w:rPr>
          <w:rFonts w:asciiTheme="majorHAnsi" w:eastAsia="Aptos" w:hAnsiTheme="majorHAnsi" w:cstheme="majorHAnsi"/>
          <w:i/>
          <w:iCs/>
          <w:kern w:val="2"/>
          <w:sz w:val="22"/>
          <w:szCs w:val="22"/>
          <w:lang w:val="fr-FR" w:eastAsia="en-US"/>
        </w:rPr>
        <w:t xml:space="preserve"> premi</w:t>
      </w:r>
      <w:r w:rsidR="00073D7D">
        <w:rPr>
          <w:rFonts w:asciiTheme="majorHAnsi" w:eastAsia="Aptos" w:hAnsiTheme="majorHAnsi" w:cstheme="majorHAnsi"/>
          <w:i/>
          <w:iCs/>
          <w:kern w:val="2"/>
          <w:sz w:val="22"/>
          <w:szCs w:val="22"/>
          <w:lang w:val="fr-FR" w:eastAsia="en-US"/>
        </w:rPr>
        <w:t>ère</w:t>
      </w:r>
      <w:r w:rsidRPr="00276E46">
        <w:rPr>
          <w:rFonts w:asciiTheme="majorHAnsi" w:eastAsia="Aptos" w:hAnsiTheme="majorHAnsi" w:cstheme="majorHAnsi"/>
          <w:i/>
          <w:iCs/>
          <w:kern w:val="2"/>
          <w:sz w:val="22"/>
          <w:szCs w:val="22"/>
          <w:lang w:val="fr-FR" w:eastAsia="en-US"/>
        </w:rPr>
        <w:t xml:space="preserve"> étude de la polychromie de la sculpture idéale de la collection du Musée du Bardo (Tunis</w:t>
      </w:r>
      <w:r w:rsidRPr="007341F7">
        <w:rPr>
          <w:rFonts w:asciiTheme="majorHAnsi" w:eastAsia="Aptos" w:hAnsiTheme="majorHAnsi" w:cstheme="majorHAnsi"/>
          <w:kern w:val="2"/>
          <w:sz w:val="22"/>
          <w:szCs w:val="22"/>
          <w:lang w:val="fr-FR" w:eastAsia="en-US"/>
        </w:rPr>
        <w:t>)</w:t>
      </w:r>
      <w:r>
        <w:rPr>
          <w:rFonts w:asciiTheme="majorHAnsi" w:eastAsia="Aptos" w:hAnsiTheme="majorHAnsi" w:cstheme="majorHAnsi"/>
          <w:kern w:val="2"/>
          <w:sz w:val="22"/>
          <w:szCs w:val="22"/>
          <w:lang w:val="fr-FR" w:eastAsia="en-US"/>
        </w:rPr>
        <w:t xml:space="preserve">, in </w:t>
      </w:r>
      <w:r w:rsidRPr="00D10394">
        <w:rPr>
          <w:rFonts w:asciiTheme="majorHAnsi" w:eastAsia="Aptos" w:hAnsiTheme="majorHAnsi" w:cstheme="majorHAnsi"/>
          <w:i/>
          <w:iCs/>
          <w:kern w:val="2"/>
          <w:sz w:val="22"/>
          <w:szCs w:val="22"/>
          <w:lang w:val="fr-FR" w:eastAsia="en-US"/>
        </w:rPr>
        <w:t xml:space="preserve">Les sculptures romaines du Musée du Bardo, </w:t>
      </w:r>
      <w:r w:rsidRPr="00D10394">
        <w:rPr>
          <w:rFonts w:asciiTheme="majorHAnsi" w:eastAsia="Aptos" w:hAnsiTheme="majorHAnsi" w:cstheme="majorHAnsi"/>
          <w:kern w:val="2"/>
          <w:sz w:val="22"/>
          <w:szCs w:val="22"/>
          <w:lang w:val="fr-FR" w:eastAsia="en-US"/>
        </w:rPr>
        <w:t xml:space="preserve">1, </w:t>
      </w:r>
      <w:proofErr w:type="spellStart"/>
      <w:r w:rsidRPr="00D10394">
        <w:rPr>
          <w:rFonts w:asciiTheme="majorHAnsi" w:eastAsia="Aptos" w:hAnsiTheme="majorHAnsi" w:cstheme="majorHAnsi"/>
          <w:kern w:val="2"/>
          <w:sz w:val="22"/>
          <w:szCs w:val="22"/>
          <w:lang w:val="fr-FR" w:eastAsia="en-US"/>
        </w:rPr>
        <w:t>éds</w:t>
      </w:r>
      <w:proofErr w:type="spellEnd"/>
      <w:r w:rsidRPr="00D10394">
        <w:rPr>
          <w:rFonts w:asciiTheme="majorHAnsi" w:eastAsia="Aptos" w:hAnsiTheme="majorHAnsi" w:cstheme="majorHAnsi"/>
          <w:kern w:val="2"/>
          <w:sz w:val="22"/>
          <w:szCs w:val="22"/>
          <w:lang w:val="fr-FR" w:eastAsia="en-US"/>
        </w:rPr>
        <w:t xml:space="preserve">. F. Baratte, F. </w:t>
      </w:r>
      <w:proofErr w:type="spellStart"/>
      <w:r w:rsidRPr="00D10394">
        <w:rPr>
          <w:rFonts w:asciiTheme="majorHAnsi" w:eastAsia="Aptos" w:hAnsiTheme="majorHAnsi" w:cstheme="majorHAnsi"/>
          <w:kern w:val="2"/>
          <w:sz w:val="22"/>
          <w:szCs w:val="22"/>
          <w:lang w:val="fr-FR" w:eastAsia="en-US"/>
        </w:rPr>
        <w:t>Béjaoui</w:t>
      </w:r>
      <w:proofErr w:type="spellEnd"/>
      <w:r w:rsidRPr="00D10394">
        <w:rPr>
          <w:rFonts w:asciiTheme="majorHAnsi" w:eastAsia="Aptos" w:hAnsiTheme="majorHAnsi" w:cstheme="majorHAnsi"/>
          <w:kern w:val="2"/>
          <w:sz w:val="22"/>
          <w:szCs w:val="22"/>
          <w:lang w:val="fr-FR" w:eastAsia="en-US"/>
        </w:rPr>
        <w:t xml:space="preserve">, N. de Chaisemartin (“L'atelier du sculpteur”), </w:t>
      </w:r>
      <w:proofErr w:type="spellStart"/>
      <w:r w:rsidRPr="00D10394">
        <w:rPr>
          <w:rFonts w:asciiTheme="majorHAnsi" w:eastAsia="Aptos" w:hAnsiTheme="majorHAnsi" w:cstheme="majorHAnsi"/>
          <w:kern w:val="2"/>
          <w:sz w:val="22"/>
          <w:szCs w:val="22"/>
          <w:lang w:val="fr-FR" w:eastAsia="en-US"/>
        </w:rPr>
        <w:t>Auso</w:t>
      </w:r>
      <w:r>
        <w:rPr>
          <w:rFonts w:asciiTheme="majorHAnsi" w:eastAsia="Aptos" w:hAnsiTheme="majorHAnsi" w:cstheme="majorHAnsi"/>
          <w:kern w:val="2"/>
          <w:sz w:val="22"/>
          <w:szCs w:val="22"/>
          <w:lang w:val="fr-FR" w:eastAsia="en-US"/>
        </w:rPr>
        <w:t>nius</w:t>
      </w:r>
      <w:proofErr w:type="spellEnd"/>
      <w:r>
        <w:rPr>
          <w:rFonts w:asciiTheme="majorHAnsi" w:eastAsia="Aptos" w:hAnsiTheme="majorHAnsi" w:cstheme="majorHAnsi"/>
          <w:kern w:val="2"/>
          <w:sz w:val="22"/>
          <w:szCs w:val="22"/>
          <w:lang w:val="fr-FR" w:eastAsia="en-US"/>
        </w:rPr>
        <w:t>, Bordeaux (en préparation)</w:t>
      </w:r>
    </w:p>
    <w:p w14:paraId="579879B1" w14:textId="0C7942ED" w:rsidR="009535CA" w:rsidRDefault="007341F7" w:rsidP="00826CA9">
      <w:pPr>
        <w:spacing w:after="120" w:line="259" w:lineRule="auto"/>
        <w:rPr>
          <w:rFonts w:asciiTheme="majorHAnsi" w:eastAsia="Aptos" w:hAnsiTheme="majorHAnsi" w:cstheme="majorHAnsi"/>
          <w:kern w:val="2"/>
          <w:sz w:val="22"/>
          <w:szCs w:val="22"/>
          <w:lang w:val="fr-FR" w:eastAsia="en-US"/>
        </w:rPr>
      </w:pPr>
      <w:r w:rsidRPr="00276E46">
        <w:rPr>
          <w:rFonts w:asciiTheme="majorHAnsi" w:eastAsia="Aptos" w:hAnsiTheme="majorHAnsi" w:cstheme="majorHAnsi"/>
          <w:i/>
          <w:iCs/>
          <w:kern w:val="2"/>
          <w:sz w:val="22"/>
          <w:szCs w:val="22"/>
          <w:lang w:val="fr-FR" w:eastAsia="en-US"/>
        </w:rPr>
        <w:t>Komani. Campagnes de fouilles 2009-2016</w:t>
      </w:r>
      <w:r w:rsidR="00AA0F63">
        <w:rPr>
          <w:rFonts w:asciiTheme="majorHAnsi" w:eastAsia="Aptos" w:hAnsiTheme="majorHAnsi" w:cstheme="majorHAnsi"/>
          <w:kern w:val="2"/>
          <w:sz w:val="22"/>
          <w:szCs w:val="22"/>
          <w:lang w:val="fr-FR" w:eastAsia="en-US"/>
        </w:rPr>
        <w:t xml:space="preserve"> (</w:t>
      </w:r>
      <w:proofErr w:type="spellStart"/>
      <w:r w:rsidR="00AA0F63">
        <w:rPr>
          <w:rFonts w:asciiTheme="majorHAnsi" w:eastAsia="Aptos" w:hAnsiTheme="majorHAnsi" w:cstheme="majorHAnsi"/>
          <w:kern w:val="2"/>
          <w:sz w:val="22"/>
          <w:szCs w:val="22"/>
          <w:lang w:val="fr-FR" w:eastAsia="en-US"/>
        </w:rPr>
        <w:t>dir</w:t>
      </w:r>
      <w:proofErr w:type="spellEnd"/>
      <w:r w:rsidR="00AA0F63">
        <w:rPr>
          <w:rFonts w:asciiTheme="majorHAnsi" w:eastAsia="Aptos" w:hAnsiTheme="majorHAnsi" w:cstheme="majorHAnsi"/>
          <w:kern w:val="2"/>
          <w:sz w:val="22"/>
          <w:szCs w:val="22"/>
          <w:lang w:val="fr-FR" w:eastAsia="en-US"/>
        </w:rPr>
        <w:t xml:space="preserve">. E. </w:t>
      </w:r>
      <w:proofErr w:type="spellStart"/>
      <w:r w:rsidR="00AA0F63">
        <w:rPr>
          <w:rFonts w:asciiTheme="majorHAnsi" w:eastAsia="Aptos" w:hAnsiTheme="majorHAnsi" w:cstheme="majorHAnsi"/>
          <w:kern w:val="2"/>
          <w:sz w:val="22"/>
          <w:szCs w:val="22"/>
          <w:lang w:val="fr-FR" w:eastAsia="en-US"/>
        </w:rPr>
        <w:t>Nalbani</w:t>
      </w:r>
      <w:proofErr w:type="spellEnd"/>
      <w:r w:rsidR="00AA0F63">
        <w:rPr>
          <w:rFonts w:asciiTheme="majorHAnsi" w:eastAsia="Aptos" w:hAnsiTheme="majorHAnsi" w:cstheme="majorHAnsi"/>
          <w:kern w:val="2"/>
          <w:sz w:val="22"/>
          <w:szCs w:val="22"/>
          <w:lang w:val="fr-FR" w:eastAsia="en-US"/>
        </w:rPr>
        <w:t>) (en préparation)</w:t>
      </w:r>
      <w:r w:rsidR="004E6F87">
        <w:rPr>
          <w:rFonts w:asciiTheme="majorHAnsi" w:eastAsia="Aptos" w:hAnsiTheme="majorHAnsi" w:cstheme="majorHAnsi"/>
          <w:kern w:val="2"/>
          <w:sz w:val="22"/>
          <w:szCs w:val="22"/>
          <w:lang w:val="fr-FR" w:eastAsia="en-US"/>
        </w:rPr>
        <w:t> :</w:t>
      </w:r>
    </w:p>
    <w:p w14:paraId="62115D84" w14:textId="0AC8367C" w:rsidR="00AA0F63" w:rsidRDefault="00AA0F63" w:rsidP="006474F9">
      <w:pPr>
        <w:spacing w:after="52" w:line="259" w:lineRule="auto"/>
        <w:ind w:left="567"/>
        <w:rPr>
          <w:rFonts w:asciiTheme="majorHAnsi" w:eastAsia="Aptos" w:hAnsiTheme="majorHAnsi" w:cstheme="majorHAnsi"/>
          <w:kern w:val="2"/>
          <w:sz w:val="22"/>
          <w:szCs w:val="22"/>
          <w:lang w:val="fr-FR" w:eastAsia="en-US"/>
        </w:rPr>
      </w:pPr>
      <w:r>
        <w:rPr>
          <w:rFonts w:asciiTheme="majorHAnsi" w:eastAsia="Aptos" w:hAnsiTheme="majorHAnsi" w:cstheme="majorHAnsi"/>
          <w:kern w:val="2"/>
          <w:sz w:val="22"/>
          <w:szCs w:val="22"/>
          <w:lang w:val="fr-FR" w:eastAsia="en-US"/>
        </w:rPr>
        <w:t xml:space="preserve">a. </w:t>
      </w:r>
      <w:r w:rsidRPr="007341F7">
        <w:rPr>
          <w:rFonts w:asciiTheme="majorHAnsi" w:eastAsia="Aptos" w:hAnsiTheme="majorHAnsi" w:cstheme="majorHAnsi"/>
          <w:kern w:val="2"/>
          <w:sz w:val="22"/>
          <w:szCs w:val="22"/>
          <w:lang w:val="fr-FR" w:eastAsia="en-US"/>
        </w:rPr>
        <w:t xml:space="preserve">E. Neri, </w:t>
      </w:r>
      <w:r w:rsidRPr="00276E46">
        <w:rPr>
          <w:rFonts w:asciiTheme="majorHAnsi" w:eastAsia="Aptos" w:hAnsiTheme="majorHAnsi" w:cstheme="majorHAnsi"/>
          <w:i/>
          <w:iCs/>
          <w:kern w:val="2"/>
          <w:sz w:val="22"/>
          <w:szCs w:val="22"/>
          <w:lang w:val="fr-FR" w:eastAsia="en-US"/>
        </w:rPr>
        <w:t>La vaisselle en verre à Komani. Typologie et circulation</w:t>
      </w:r>
      <w:r w:rsidRPr="00AA0F63">
        <w:rPr>
          <w:rFonts w:asciiTheme="majorHAnsi" w:eastAsia="Aptos" w:hAnsiTheme="majorHAnsi" w:cstheme="majorHAnsi"/>
          <w:kern w:val="2"/>
          <w:sz w:val="22"/>
          <w:szCs w:val="22"/>
          <w:lang w:val="fr-FR" w:eastAsia="en-US"/>
        </w:rPr>
        <w:t>.</w:t>
      </w:r>
    </w:p>
    <w:p w14:paraId="304F1616" w14:textId="33EA06A2" w:rsidR="00AA0F63" w:rsidRPr="00276E46" w:rsidRDefault="00AA0F63" w:rsidP="001C7C51">
      <w:pPr>
        <w:spacing w:after="120" w:line="259" w:lineRule="auto"/>
        <w:ind w:left="567"/>
        <w:rPr>
          <w:rFonts w:asciiTheme="majorHAnsi" w:eastAsia="Aptos" w:hAnsiTheme="majorHAnsi" w:cstheme="majorHAnsi"/>
          <w:i/>
          <w:iCs/>
          <w:kern w:val="2"/>
          <w:sz w:val="22"/>
          <w:szCs w:val="22"/>
          <w:lang w:val="fr-FR" w:eastAsia="en-US"/>
        </w:rPr>
      </w:pPr>
      <w:r>
        <w:rPr>
          <w:rFonts w:asciiTheme="majorHAnsi" w:eastAsia="Aptos" w:hAnsiTheme="majorHAnsi" w:cstheme="majorHAnsi"/>
          <w:kern w:val="2"/>
          <w:sz w:val="22"/>
          <w:szCs w:val="22"/>
          <w:lang w:val="fr-FR" w:eastAsia="en-US"/>
        </w:rPr>
        <w:t xml:space="preserve">b. E. Neri, </w:t>
      </w:r>
      <w:r w:rsidRPr="00276E46">
        <w:rPr>
          <w:rFonts w:asciiTheme="majorHAnsi" w:eastAsia="Aptos" w:hAnsiTheme="majorHAnsi" w:cstheme="majorHAnsi"/>
          <w:i/>
          <w:iCs/>
          <w:kern w:val="2"/>
          <w:sz w:val="22"/>
          <w:szCs w:val="22"/>
          <w:lang w:val="fr-FR" w:eastAsia="en-US"/>
        </w:rPr>
        <w:t>Les perles en verre de Komani et leur circulation dans les Balkans au Haut Moyen Age</w:t>
      </w:r>
    </w:p>
    <w:p w14:paraId="115490FA" w14:textId="1D07C4D2" w:rsidR="007341F7" w:rsidRPr="007341F7" w:rsidRDefault="00AA0F63" w:rsidP="00826CA9">
      <w:pPr>
        <w:spacing w:after="120" w:line="259" w:lineRule="auto"/>
        <w:rPr>
          <w:rFonts w:asciiTheme="majorHAnsi" w:eastAsia="Aptos" w:hAnsiTheme="majorHAnsi" w:cstheme="majorHAnsi"/>
          <w:kern w:val="2"/>
          <w:sz w:val="22"/>
          <w:szCs w:val="22"/>
          <w:lang w:val="fr-FR" w:eastAsia="en-US"/>
        </w:rPr>
      </w:pPr>
      <w:r w:rsidRPr="00AA0F63">
        <w:rPr>
          <w:rFonts w:asciiTheme="majorHAnsi" w:eastAsia="Aptos" w:hAnsiTheme="majorHAnsi" w:cstheme="majorHAnsi"/>
          <w:kern w:val="2"/>
          <w:sz w:val="22"/>
          <w:szCs w:val="22"/>
          <w:lang w:val="fr-FR" w:eastAsia="en-US"/>
        </w:rPr>
        <w:t xml:space="preserve">E. Neri, </w:t>
      </w:r>
      <w:r w:rsidRPr="00276E46">
        <w:rPr>
          <w:rFonts w:asciiTheme="majorHAnsi" w:eastAsia="Aptos" w:hAnsiTheme="majorHAnsi" w:cstheme="majorHAnsi"/>
          <w:i/>
          <w:iCs/>
          <w:kern w:val="2"/>
          <w:sz w:val="22"/>
          <w:szCs w:val="22"/>
          <w:lang w:val="fr-FR" w:eastAsia="en-US"/>
        </w:rPr>
        <w:t>Les verre</w:t>
      </w:r>
      <w:r w:rsidR="00EB47FE">
        <w:rPr>
          <w:rFonts w:asciiTheme="majorHAnsi" w:eastAsia="Aptos" w:hAnsiTheme="majorHAnsi" w:cstheme="majorHAnsi"/>
          <w:i/>
          <w:iCs/>
          <w:kern w:val="2"/>
          <w:sz w:val="22"/>
          <w:szCs w:val="22"/>
          <w:lang w:val="fr-FR" w:eastAsia="en-US"/>
        </w:rPr>
        <w:t>s</w:t>
      </w:r>
      <w:r w:rsidRPr="00AA0F63">
        <w:rPr>
          <w:rFonts w:asciiTheme="majorHAnsi" w:eastAsia="Aptos" w:hAnsiTheme="majorHAnsi" w:cstheme="majorHAnsi"/>
          <w:kern w:val="2"/>
          <w:sz w:val="22"/>
          <w:szCs w:val="22"/>
          <w:lang w:val="fr-FR" w:eastAsia="en-US"/>
        </w:rPr>
        <w:t xml:space="preserve">, in JP </w:t>
      </w:r>
      <w:proofErr w:type="spellStart"/>
      <w:r w:rsidRPr="00AA0F63">
        <w:rPr>
          <w:rFonts w:asciiTheme="majorHAnsi" w:eastAsia="Aptos" w:hAnsiTheme="majorHAnsi" w:cstheme="majorHAnsi"/>
          <w:kern w:val="2"/>
          <w:sz w:val="22"/>
          <w:szCs w:val="22"/>
          <w:lang w:val="fr-FR" w:eastAsia="en-US"/>
        </w:rPr>
        <w:t>Sodini</w:t>
      </w:r>
      <w:proofErr w:type="spellEnd"/>
      <w:r w:rsidRPr="00AA0F63">
        <w:rPr>
          <w:rFonts w:asciiTheme="majorHAnsi" w:eastAsia="Aptos" w:hAnsiTheme="majorHAnsi" w:cstheme="majorHAnsi"/>
          <w:kern w:val="2"/>
          <w:sz w:val="22"/>
          <w:szCs w:val="22"/>
          <w:lang w:val="fr-FR" w:eastAsia="en-US"/>
        </w:rPr>
        <w:t xml:space="preserve"> (</w:t>
      </w:r>
      <w:proofErr w:type="spellStart"/>
      <w:r w:rsidRPr="00AA0F63">
        <w:rPr>
          <w:rFonts w:asciiTheme="majorHAnsi" w:eastAsia="Aptos" w:hAnsiTheme="majorHAnsi" w:cstheme="majorHAnsi"/>
          <w:kern w:val="2"/>
          <w:sz w:val="22"/>
          <w:szCs w:val="22"/>
          <w:lang w:val="fr-FR" w:eastAsia="en-US"/>
        </w:rPr>
        <w:t>dir</w:t>
      </w:r>
      <w:proofErr w:type="spellEnd"/>
      <w:r w:rsidRPr="00AA0F63">
        <w:rPr>
          <w:rFonts w:asciiTheme="majorHAnsi" w:eastAsia="Aptos" w:hAnsiTheme="majorHAnsi" w:cstheme="majorHAnsi"/>
          <w:kern w:val="2"/>
          <w:sz w:val="22"/>
          <w:szCs w:val="22"/>
          <w:lang w:val="fr-FR" w:eastAsia="en-US"/>
        </w:rPr>
        <w:t xml:space="preserve">.), </w:t>
      </w:r>
      <w:r w:rsidRPr="00276E46">
        <w:rPr>
          <w:rFonts w:asciiTheme="majorHAnsi" w:eastAsia="Aptos" w:hAnsiTheme="majorHAnsi" w:cstheme="majorHAnsi"/>
          <w:i/>
          <w:iCs/>
          <w:kern w:val="2"/>
          <w:sz w:val="22"/>
          <w:szCs w:val="22"/>
          <w:lang w:val="fr-FR" w:eastAsia="en-US"/>
        </w:rPr>
        <w:t>La basilique est de Xanthos (Lycie)</w:t>
      </w:r>
      <w:r>
        <w:rPr>
          <w:rFonts w:asciiTheme="majorHAnsi" w:eastAsia="Aptos" w:hAnsiTheme="majorHAnsi" w:cstheme="majorHAnsi"/>
          <w:kern w:val="2"/>
          <w:sz w:val="22"/>
          <w:szCs w:val="22"/>
          <w:lang w:val="fr-FR" w:eastAsia="en-US"/>
        </w:rPr>
        <w:t xml:space="preserve">, p. 418-433 </w:t>
      </w:r>
    </w:p>
    <w:p w14:paraId="04CFD120" w14:textId="01735BD2" w:rsidR="00034451" w:rsidRPr="00CF7766" w:rsidRDefault="00034451" w:rsidP="00826CA9">
      <w:pPr>
        <w:spacing w:after="120" w:line="259" w:lineRule="auto"/>
        <w:rPr>
          <w:rFonts w:asciiTheme="majorHAnsi" w:eastAsia="Aptos" w:hAnsiTheme="majorHAnsi" w:cstheme="majorHAnsi"/>
          <w:kern w:val="2"/>
          <w:sz w:val="22"/>
          <w:szCs w:val="22"/>
          <w:lang w:val="it-IT" w:eastAsia="en-US"/>
        </w:rPr>
      </w:pPr>
      <w:r w:rsidRPr="00D10394">
        <w:rPr>
          <w:rFonts w:asciiTheme="majorHAnsi" w:eastAsia="Aptos" w:hAnsiTheme="majorHAnsi" w:cstheme="majorHAnsi"/>
          <w:i/>
          <w:iCs/>
          <w:kern w:val="2"/>
          <w:sz w:val="22"/>
          <w:szCs w:val="22"/>
          <w:lang w:val="it-IT" w:eastAsia="en-US"/>
        </w:rPr>
        <w:t>Il mausoleo imperiale di Milano e l'area tardoantica di S. Vittore: un approccio multidisciplinare</w:t>
      </w:r>
      <w:r w:rsidRPr="00D10394">
        <w:rPr>
          <w:rFonts w:asciiTheme="majorHAnsi" w:eastAsia="Aptos" w:hAnsiTheme="majorHAnsi" w:cstheme="majorHAnsi"/>
          <w:kern w:val="2"/>
          <w:sz w:val="22"/>
          <w:szCs w:val="22"/>
          <w:lang w:val="it-IT" w:eastAsia="en-US"/>
        </w:rPr>
        <w:t xml:space="preserve">, ed. F. Sacchi, R. Marchisio, Scalpendi, Milano, </w:t>
      </w:r>
      <w:r w:rsidR="00510CBE">
        <w:rPr>
          <w:rFonts w:asciiTheme="majorHAnsi" w:eastAsia="Aptos" w:hAnsiTheme="majorHAnsi" w:cstheme="majorHAnsi"/>
          <w:kern w:val="2"/>
          <w:sz w:val="22"/>
          <w:szCs w:val="22"/>
          <w:lang w:val="it-IT" w:eastAsia="en-US"/>
        </w:rPr>
        <w:t xml:space="preserve">sous </w:t>
      </w:r>
      <w:r w:rsidRPr="00D10394">
        <w:rPr>
          <w:rFonts w:asciiTheme="majorHAnsi" w:eastAsia="Aptos" w:hAnsiTheme="majorHAnsi" w:cstheme="majorHAnsi"/>
          <w:kern w:val="2"/>
          <w:sz w:val="22"/>
          <w:szCs w:val="22"/>
          <w:lang w:val="it-IT" w:eastAsia="en-US"/>
        </w:rPr>
        <w:t>press</w:t>
      </w:r>
      <w:r w:rsidR="00510CBE">
        <w:rPr>
          <w:rFonts w:asciiTheme="majorHAnsi" w:eastAsia="Aptos" w:hAnsiTheme="majorHAnsi" w:cstheme="majorHAnsi"/>
          <w:kern w:val="2"/>
          <w:sz w:val="22"/>
          <w:szCs w:val="22"/>
          <w:lang w:val="it-IT" w:eastAsia="en-US"/>
        </w:rPr>
        <w:t xml:space="preserve">e </w:t>
      </w:r>
      <w:r w:rsidRPr="00D10394">
        <w:rPr>
          <w:rFonts w:asciiTheme="majorHAnsi" w:eastAsia="Aptos" w:hAnsiTheme="majorHAnsi" w:cstheme="majorHAnsi"/>
          <w:kern w:val="2"/>
          <w:sz w:val="22"/>
          <w:szCs w:val="22"/>
          <w:lang w:val="it-IT" w:eastAsia="en-US"/>
        </w:rPr>
        <w:t xml:space="preserve">: </w:t>
      </w:r>
    </w:p>
    <w:p w14:paraId="339668E1" w14:textId="70FC3607" w:rsidR="00034451" w:rsidRPr="004E6F87" w:rsidRDefault="00034451" w:rsidP="004E6F87">
      <w:pPr>
        <w:pStyle w:val="Paragraphedeliste"/>
        <w:numPr>
          <w:ilvl w:val="0"/>
          <w:numId w:val="17"/>
        </w:numPr>
        <w:spacing w:after="120"/>
        <w:rPr>
          <w:rFonts w:asciiTheme="majorHAnsi" w:eastAsia="Aptos" w:hAnsiTheme="majorHAnsi" w:cstheme="majorHAnsi"/>
          <w:kern w:val="2"/>
        </w:rPr>
      </w:pPr>
      <w:r w:rsidRPr="004E6F87">
        <w:rPr>
          <w:rFonts w:asciiTheme="majorHAnsi" w:eastAsia="Aptos" w:hAnsiTheme="majorHAnsi" w:cstheme="majorHAnsi"/>
          <w:kern w:val="2"/>
        </w:rPr>
        <w:t xml:space="preserve">A.M. Fedeli, E. Neri, </w:t>
      </w:r>
      <w:r w:rsidRPr="004E6F87">
        <w:rPr>
          <w:rFonts w:asciiTheme="majorHAnsi" w:eastAsia="Aptos" w:hAnsiTheme="majorHAnsi" w:cstheme="majorHAnsi"/>
          <w:i/>
          <w:iCs/>
          <w:kern w:val="2"/>
        </w:rPr>
        <w:t xml:space="preserve">rinvenimenti e scavi nell’area del mausoleo imperiale (1950-1977): evidenze e interpretazioni, </w:t>
      </w:r>
      <w:r w:rsidRPr="004E6F87">
        <w:rPr>
          <w:rFonts w:asciiTheme="majorHAnsi" w:eastAsia="Aptos" w:hAnsiTheme="majorHAnsi" w:cstheme="majorHAnsi"/>
          <w:kern w:val="2"/>
        </w:rPr>
        <w:t xml:space="preserve">p. 11-20 </w:t>
      </w:r>
    </w:p>
    <w:p w14:paraId="2C4258AE" w14:textId="6F8EB518" w:rsidR="00034451" w:rsidRPr="004E6F87" w:rsidRDefault="00034451" w:rsidP="004E6F87">
      <w:pPr>
        <w:pStyle w:val="Paragraphedeliste"/>
        <w:numPr>
          <w:ilvl w:val="0"/>
          <w:numId w:val="17"/>
        </w:numPr>
        <w:spacing w:after="120"/>
        <w:rPr>
          <w:rFonts w:asciiTheme="majorHAnsi" w:eastAsia="Aptos" w:hAnsiTheme="majorHAnsi" w:cstheme="majorHAnsi"/>
          <w:spacing w:val="-2"/>
          <w:kern w:val="2"/>
        </w:rPr>
      </w:pPr>
      <w:r w:rsidRPr="004E6F87">
        <w:rPr>
          <w:rFonts w:asciiTheme="majorHAnsi" w:eastAsia="Aptos" w:hAnsiTheme="majorHAnsi" w:cstheme="majorHAnsi"/>
          <w:spacing w:val="-2"/>
          <w:kern w:val="2"/>
        </w:rPr>
        <w:t xml:space="preserve">E. Neri, R. Marchisio, </w:t>
      </w:r>
      <w:r w:rsidRPr="004E6F87">
        <w:rPr>
          <w:rFonts w:asciiTheme="majorHAnsi" w:eastAsia="Aptos" w:hAnsiTheme="majorHAnsi" w:cstheme="majorHAnsi"/>
          <w:i/>
          <w:iCs/>
          <w:spacing w:val="-2"/>
          <w:kern w:val="2"/>
        </w:rPr>
        <w:t>L’architettura del mausoleo imperiale: articolazione e funzioni del recinto</w:t>
      </w:r>
      <w:r w:rsidRPr="004E6F87">
        <w:rPr>
          <w:rFonts w:asciiTheme="majorHAnsi" w:eastAsia="Aptos" w:hAnsiTheme="majorHAnsi" w:cstheme="majorHAnsi"/>
          <w:spacing w:val="-2"/>
          <w:kern w:val="2"/>
        </w:rPr>
        <w:t xml:space="preserve">, p. 21-30 </w:t>
      </w:r>
    </w:p>
    <w:p w14:paraId="0850D5FE" w14:textId="2AA65E52" w:rsidR="00034451" w:rsidRPr="004E6F87" w:rsidRDefault="00034451" w:rsidP="004E6F87">
      <w:pPr>
        <w:pStyle w:val="Paragraphedeliste"/>
        <w:numPr>
          <w:ilvl w:val="0"/>
          <w:numId w:val="17"/>
        </w:numPr>
        <w:spacing w:after="120"/>
        <w:rPr>
          <w:rFonts w:asciiTheme="majorHAnsi" w:eastAsia="Aptos" w:hAnsiTheme="majorHAnsi" w:cstheme="majorHAnsi"/>
          <w:kern w:val="2"/>
        </w:rPr>
      </w:pPr>
      <w:r w:rsidRPr="004E6F87">
        <w:rPr>
          <w:rFonts w:asciiTheme="majorHAnsi" w:eastAsia="Aptos" w:hAnsiTheme="majorHAnsi" w:cstheme="majorHAnsi"/>
          <w:kern w:val="2"/>
        </w:rPr>
        <w:t xml:space="preserve">E. Neri, R. Marchisio, </w:t>
      </w:r>
      <w:r w:rsidRPr="004E6F87">
        <w:rPr>
          <w:rFonts w:asciiTheme="majorHAnsi" w:eastAsia="Aptos" w:hAnsiTheme="majorHAnsi" w:cstheme="majorHAnsi"/>
          <w:i/>
          <w:iCs/>
          <w:kern w:val="2"/>
        </w:rPr>
        <w:t>Il decoro del mausoleo imperiale dell’area di San Vittore (Milano)</w:t>
      </w:r>
      <w:r w:rsidRPr="004E6F87">
        <w:rPr>
          <w:rFonts w:asciiTheme="majorHAnsi" w:eastAsia="Aptos" w:hAnsiTheme="majorHAnsi" w:cstheme="majorHAnsi"/>
          <w:kern w:val="2"/>
        </w:rPr>
        <w:t xml:space="preserve">, p. 31-55 </w:t>
      </w:r>
    </w:p>
    <w:p w14:paraId="202E2F64" w14:textId="6D1D8F7E" w:rsidR="00034451" w:rsidRPr="004E6F87" w:rsidRDefault="00034451" w:rsidP="004E6F87">
      <w:pPr>
        <w:pStyle w:val="Paragraphedeliste"/>
        <w:numPr>
          <w:ilvl w:val="0"/>
          <w:numId w:val="17"/>
        </w:numPr>
        <w:spacing w:after="120"/>
        <w:rPr>
          <w:rFonts w:asciiTheme="majorHAnsi" w:eastAsia="Aptos" w:hAnsiTheme="majorHAnsi" w:cstheme="majorHAnsi"/>
          <w:kern w:val="2"/>
        </w:rPr>
      </w:pPr>
      <w:r w:rsidRPr="004E6F87">
        <w:rPr>
          <w:rFonts w:asciiTheme="majorHAnsi" w:eastAsia="Aptos" w:hAnsiTheme="majorHAnsi" w:cstheme="majorHAnsi"/>
          <w:kern w:val="2"/>
        </w:rPr>
        <w:t xml:space="preserve">A.M. Fedeli, R. Marchisio, E. Neri, </w:t>
      </w:r>
      <w:r w:rsidRPr="004E6F87">
        <w:rPr>
          <w:rFonts w:asciiTheme="majorHAnsi" w:eastAsia="Aptos" w:hAnsiTheme="majorHAnsi" w:cstheme="majorHAnsi"/>
          <w:i/>
          <w:iCs/>
          <w:kern w:val="2"/>
        </w:rPr>
        <w:t xml:space="preserve">Il mausoleo imperiale di Milano e l’area tardoantica di San Vittore: sintesi dei dati e prospettive di ricerca, </w:t>
      </w:r>
      <w:r w:rsidRPr="004E6F87">
        <w:rPr>
          <w:rFonts w:asciiTheme="majorHAnsi" w:eastAsia="Aptos" w:hAnsiTheme="majorHAnsi" w:cstheme="majorHAnsi"/>
          <w:kern w:val="2"/>
        </w:rPr>
        <w:t xml:space="preserve">p. 73-74 </w:t>
      </w:r>
    </w:p>
    <w:p w14:paraId="03ECFB66" w14:textId="32D7D037" w:rsidR="00034451" w:rsidRPr="00D10394" w:rsidRDefault="00034451" w:rsidP="00826CA9">
      <w:pPr>
        <w:spacing w:after="120" w:line="259" w:lineRule="auto"/>
        <w:rPr>
          <w:rFonts w:asciiTheme="majorHAnsi" w:eastAsia="Aptos" w:hAnsiTheme="majorHAnsi" w:cstheme="majorHAnsi"/>
          <w:kern w:val="2"/>
          <w:sz w:val="22"/>
          <w:szCs w:val="22"/>
          <w:lang w:val="fr-FR" w:eastAsia="en-US"/>
        </w:rPr>
      </w:pPr>
      <w:r w:rsidRPr="00D10394">
        <w:rPr>
          <w:rFonts w:asciiTheme="majorHAnsi" w:eastAsia="Aptos" w:hAnsiTheme="majorHAnsi" w:cstheme="majorHAnsi"/>
          <w:kern w:val="2"/>
          <w:sz w:val="22"/>
          <w:szCs w:val="22"/>
          <w:lang w:val="fr-FR" w:eastAsia="en-US"/>
        </w:rPr>
        <w:t xml:space="preserve">E. Neri, </w:t>
      </w:r>
      <w:r w:rsidRPr="00D10394">
        <w:rPr>
          <w:rFonts w:asciiTheme="majorHAnsi" w:eastAsia="Aptos" w:hAnsiTheme="majorHAnsi" w:cstheme="majorHAnsi"/>
          <w:i/>
          <w:iCs/>
          <w:kern w:val="2"/>
          <w:sz w:val="22"/>
          <w:szCs w:val="22"/>
          <w:lang w:val="fr-FR" w:eastAsia="en-US"/>
        </w:rPr>
        <w:t xml:space="preserve">Les couleurs des portraits de la collection du Musée du Bardo, </w:t>
      </w:r>
      <w:r w:rsidRPr="00D10394">
        <w:rPr>
          <w:rFonts w:asciiTheme="majorHAnsi" w:eastAsia="Aptos" w:hAnsiTheme="majorHAnsi" w:cstheme="majorHAnsi"/>
          <w:kern w:val="2"/>
          <w:sz w:val="22"/>
          <w:szCs w:val="22"/>
          <w:lang w:val="fr-FR" w:eastAsia="en-US"/>
        </w:rPr>
        <w:t xml:space="preserve">in </w:t>
      </w:r>
      <w:r w:rsidRPr="00D10394">
        <w:rPr>
          <w:rFonts w:asciiTheme="majorHAnsi" w:eastAsia="Aptos" w:hAnsiTheme="majorHAnsi" w:cstheme="majorHAnsi"/>
          <w:i/>
          <w:iCs/>
          <w:kern w:val="2"/>
          <w:sz w:val="22"/>
          <w:szCs w:val="22"/>
          <w:lang w:val="fr-FR" w:eastAsia="en-US"/>
        </w:rPr>
        <w:t xml:space="preserve">Les sculptures romaines du Musée du Bardo, </w:t>
      </w:r>
      <w:r w:rsidRPr="00D10394">
        <w:rPr>
          <w:rFonts w:asciiTheme="majorHAnsi" w:eastAsia="Aptos" w:hAnsiTheme="majorHAnsi" w:cstheme="majorHAnsi"/>
          <w:kern w:val="2"/>
          <w:sz w:val="22"/>
          <w:szCs w:val="22"/>
          <w:lang w:val="fr-FR" w:eastAsia="en-US"/>
        </w:rPr>
        <w:t xml:space="preserve">1, </w:t>
      </w:r>
      <w:proofErr w:type="spellStart"/>
      <w:r w:rsidRPr="00D10394">
        <w:rPr>
          <w:rFonts w:asciiTheme="majorHAnsi" w:eastAsia="Aptos" w:hAnsiTheme="majorHAnsi" w:cstheme="majorHAnsi"/>
          <w:kern w:val="2"/>
          <w:sz w:val="22"/>
          <w:szCs w:val="22"/>
          <w:lang w:val="fr-FR" w:eastAsia="en-US"/>
        </w:rPr>
        <w:t>éds</w:t>
      </w:r>
      <w:proofErr w:type="spellEnd"/>
      <w:r w:rsidRPr="00D10394">
        <w:rPr>
          <w:rFonts w:asciiTheme="majorHAnsi" w:eastAsia="Aptos" w:hAnsiTheme="majorHAnsi" w:cstheme="majorHAnsi"/>
          <w:kern w:val="2"/>
          <w:sz w:val="22"/>
          <w:szCs w:val="22"/>
          <w:lang w:val="fr-FR" w:eastAsia="en-US"/>
        </w:rPr>
        <w:t xml:space="preserve">. F. Baratte, F. </w:t>
      </w:r>
      <w:proofErr w:type="spellStart"/>
      <w:r w:rsidRPr="00D10394">
        <w:rPr>
          <w:rFonts w:asciiTheme="majorHAnsi" w:eastAsia="Aptos" w:hAnsiTheme="majorHAnsi" w:cstheme="majorHAnsi"/>
          <w:kern w:val="2"/>
          <w:sz w:val="22"/>
          <w:szCs w:val="22"/>
          <w:lang w:val="fr-FR" w:eastAsia="en-US"/>
        </w:rPr>
        <w:t>Béjaoui</w:t>
      </w:r>
      <w:proofErr w:type="spellEnd"/>
      <w:r w:rsidRPr="00D10394">
        <w:rPr>
          <w:rFonts w:asciiTheme="majorHAnsi" w:eastAsia="Aptos" w:hAnsiTheme="majorHAnsi" w:cstheme="majorHAnsi"/>
          <w:kern w:val="2"/>
          <w:sz w:val="22"/>
          <w:szCs w:val="22"/>
          <w:lang w:val="fr-FR" w:eastAsia="en-US"/>
        </w:rPr>
        <w:t xml:space="preserve">, N. de Chaisemartin (“L'atelier du sculpteur”, 2), </w:t>
      </w:r>
      <w:proofErr w:type="spellStart"/>
      <w:r w:rsidRPr="00D10394">
        <w:rPr>
          <w:rFonts w:asciiTheme="majorHAnsi" w:eastAsia="Aptos" w:hAnsiTheme="majorHAnsi" w:cstheme="majorHAnsi"/>
          <w:kern w:val="2"/>
          <w:sz w:val="22"/>
          <w:szCs w:val="22"/>
          <w:lang w:val="fr-FR" w:eastAsia="en-US"/>
        </w:rPr>
        <w:t>Ausonius</w:t>
      </w:r>
      <w:proofErr w:type="spellEnd"/>
      <w:r w:rsidRPr="00D10394">
        <w:rPr>
          <w:rFonts w:asciiTheme="majorHAnsi" w:eastAsia="Aptos" w:hAnsiTheme="majorHAnsi" w:cstheme="majorHAnsi"/>
          <w:kern w:val="2"/>
          <w:sz w:val="22"/>
          <w:szCs w:val="22"/>
          <w:lang w:val="fr-FR" w:eastAsia="en-US"/>
        </w:rPr>
        <w:t xml:space="preserve">, Bordeaux, 2022, p. 229-249 + contribution </w:t>
      </w:r>
      <w:r w:rsidR="00510CBE">
        <w:rPr>
          <w:rFonts w:asciiTheme="majorHAnsi" w:eastAsia="Aptos" w:hAnsiTheme="majorHAnsi" w:cstheme="majorHAnsi"/>
          <w:kern w:val="2"/>
          <w:sz w:val="22"/>
          <w:szCs w:val="22"/>
          <w:lang w:val="fr-FR" w:eastAsia="en-US"/>
        </w:rPr>
        <w:t xml:space="preserve">à </w:t>
      </w:r>
      <w:r w:rsidRPr="00D10394">
        <w:rPr>
          <w:rFonts w:asciiTheme="majorHAnsi" w:eastAsia="Aptos" w:hAnsiTheme="majorHAnsi" w:cstheme="majorHAnsi"/>
          <w:kern w:val="2"/>
          <w:sz w:val="22"/>
          <w:szCs w:val="22"/>
          <w:lang w:val="fr-FR" w:eastAsia="en-US"/>
        </w:rPr>
        <w:t xml:space="preserve">26 </w:t>
      </w:r>
      <w:r w:rsidR="00510CBE">
        <w:rPr>
          <w:rFonts w:asciiTheme="majorHAnsi" w:eastAsia="Aptos" w:hAnsiTheme="majorHAnsi" w:cstheme="majorHAnsi"/>
          <w:kern w:val="2"/>
          <w:sz w:val="22"/>
          <w:szCs w:val="22"/>
          <w:lang w:val="fr-FR" w:eastAsia="en-US"/>
        </w:rPr>
        <w:t xml:space="preserve">fiches de catalogue </w:t>
      </w:r>
      <w:r w:rsidRPr="00D10394">
        <w:rPr>
          <w:rFonts w:asciiTheme="majorHAnsi" w:eastAsia="Aptos" w:hAnsiTheme="majorHAnsi" w:cstheme="majorHAnsi"/>
          <w:kern w:val="2"/>
          <w:sz w:val="22"/>
          <w:szCs w:val="22"/>
          <w:lang w:val="fr-FR" w:eastAsia="en-US"/>
        </w:rPr>
        <w:t xml:space="preserve">: 4, 6, 7, 9, 12, 15, 16, 18, 22, 53, 73, 86, 88, 89, 112, 114, 116, 117, 120, 121, 122, 123, 128, 132, 138, 139 </w:t>
      </w:r>
    </w:p>
    <w:p w14:paraId="3575234A" w14:textId="5D19E1C3" w:rsidR="00034451" w:rsidRPr="00D10394" w:rsidRDefault="00034451" w:rsidP="00826CA9">
      <w:pPr>
        <w:spacing w:after="120" w:line="259" w:lineRule="auto"/>
        <w:rPr>
          <w:rFonts w:asciiTheme="majorHAnsi" w:eastAsia="Aptos" w:hAnsiTheme="majorHAnsi" w:cstheme="majorHAnsi"/>
          <w:kern w:val="2"/>
          <w:sz w:val="22"/>
          <w:szCs w:val="22"/>
          <w:lang w:val="fr-FR" w:eastAsia="en-US"/>
        </w:rPr>
      </w:pPr>
      <w:r w:rsidRPr="00D10394">
        <w:rPr>
          <w:rFonts w:asciiTheme="majorHAnsi" w:eastAsia="Aptos" w:hAnsiTheme="majorHAnsi" w:cstheme="majorHAnsi"/>
          <w:kern w:val="2"/>
          <w:sz w:val="22"/>
          <w:szCs w:val="22"/>
          <w:lang w:val="fr-FR" w:eastAsia="en-US"/>
        </w:rPr>
        <w:t xml:space="preserve">F. Baratte, E. Neri, F. </w:t>
      </w:r>
      <w:proofErr w:type="spellStart"/>
      <w:r w:rsidRPr="00D10394">
        <w:rPr>
          <w:rFonts w:asciiTheme="majorHAnsi" w:eastAsia="Aptos" w:hAnsiTheme="majorHAnsi" w:cstheme="majorHAnsi"/>
          <w:kern w:val="2"/>
          <w:sz w:val="22"/>
          <w:szCs w:val="22"/>
          <w:lang w:val="fr-FR" w:eastAsia="en-US"/>
        </w:rPr>
        <w:t>Béjaoui</w:t>
      </w:r>
      <w:proofErr w:type="spellEnd"/>
      <w:r w:rsidRPr="00D10394">
        <w:rPr>
          <w:rFonts w:asciiTheme="majorHAnsi" w:eastAsia="Aptos" w:hAnsiTheme="majorHAnsi" w:cstheme="majorHAnsi"/>
          <w:kern w:val="2"/>
          <w:sz w:val="22"/>
          <w:szCs w:val="22"/>
          <w:lang w:val="fr-FR" w:eastAsia="en-US"/>
        </w:rPr>
        <w:t xml:space="preserve">, </w:t>
      </w:r>
      <w:r w:rsidRPr="00D10394">
        <w:rPr>
          <w:rFonts w:asciiTheme="majorHAnsi" w:eastAsia="Aptos" w:hAnsiTheme="majorHAnsi" w:cstheme="majorHAnsi"/>
          <w:i/>
          <w:iCs/>
          <w:kern w:val="2"/>
          <w:sz w:val="22"/>
          <w:szCs w:val="22"/>
          <w:lang w:val="fr-FR" w:eastAsia="en-US"/>
        </w:rPr>
        <w:t>Un militaire en Diomède : l’Hadrien controversé de l’Odéon de Carthage</w:t>
      </w:r>
      <w:r w:rsidRPr="00D10394">
        <w:rPr>
          <w:rFonts w:asciiTheme="majorHAnsi" w:eastAsia="Aptos" w:hAnsiTheme="majorHAnsi" w:cstheme="majorHAnsi"/>
          <w:kern w:val="2"/>
          <w:sz w:val="22"/>
          <w:szCs w:val="22"/>
          <w:lang w:val="fr-FR" w:eastAsia="en-US"/>
        </w:rPr>
        <w:t xml:space="preserve">, in </w:t>
      </w:r>
      <w:r w:rsidRPr="00D10394">
        <w:rPr>
          <w:rFonts w:asciiTheme="majorHAnsi" w:eastAsia="Aptos" w:hAnsiTheme="majorHAnsi" w:cstheme="majorHAnsi"/>
          <w:i/>
          <w:iCs/>
          <w:kern w:val="2"/>
          <w:sz w:val="22"/>
          <w:szCs w:val="22"/>
          <w:lang w:val="fr-FR" w:eastAsia="en-US"/>
        </w:rPr>
        <w:t xml:space="preserve">Les mille visages de l’honneur. Formes et fonctions de la statuaire honorifique à l’époque impériale, </w:t>
      </w:r>
      <w:r w:rsidRPr="00D10394">
        <w:rPr>
          <w:rFonts w:asciiTheme="majorHAnsi" w:eastAsia="Aptos" w:hAnsiTheme="majorHAnsi" w:cstheme="majorHAnsi"/>
          <w:kern w:val="2"/>
          <w:sz w:val="22"/>
          <w:szCs w:val="22"/>
          <w:lang w:val="fr-FR" w:eastAsia="en-US"/>
        </w:rPr>
        <w:t xml:space="preserve">Actes des </w:t>
      </w:r>
      <w:proofErr w:type="spellStart"/>
      <w:r w:rsidRPr="00D10394">
        <w:rPr>
          <w:rFonts w:asciiTheme="majorHAnsi" w:eastAsia="Aptos" w:hAnsiTheme="majorHAnsi" w:cstheme="majorHAnsi"/>
          <w:kern w:val="2"/>
          <w:sz w:val="22"/>
          <w:szCs w:val="22"/>
          <w:lang w:val="fr-FR" w:eastAsia="en-US"/>
        </w:rPr>
        <w:t>IIIes</w:t>
      </w:r>
      <w:proofErr w:type="spellEnd"/>
      <w:r w:rsidRPr="00D10394">
        <w:rPr>
          <w:rFonts w:asciiTheme="majorHAnsi" w:eastAsia="Aptos" w:hAnsiTheme="majorHAnsi" w:cstheme="majorHAnsi"/>
          <w:kern w:val="2"/>
          <w:sz w:val="22"/>
          <w:szCs w:val="22"/>
          <w:lang w:val="fr-FR" w:eastAsia="en-US"/>
        </w:rPr>
        <w:t xml:space="preserve"> rencontres autour de la sculpture romaine (Arles, 8-9 novembre 2019), </w:t>
      </w:r>
      <w:proofErr w:type="spellStart"/>
      <w:r w:rsidRPr="00D10394">
        <w:rPr>
          <w:rFonts w:asciiTheme="majorHAnsi" w:eastAsia="Aptos" w:hAnsiTheme="majorHAnsi" w:cstheme="majorHAnsi"/>
          <w:kern w:val="2"/>
          <w:sz w:val="22"/>
          <w:szCs w:val="22"/>
          <w:lang w:val="fr-FR" w:eastAsia="en-US"/>
        </w:rPr>
        <w:t>éds</w:t>
      </w:r>
      <w:proofErr w:type="spellEnd"/>
      <w:r w:rsidRPr="00D10394">
        <w:rPr>
          <w:rFonts w:asciiTheme="majorHAnsi" w:eastAsia="Aptos" w:hAnsiTheme="majorHAnsi" w:cstheme="majorHAnsi"/>
          <w:kern w:val="2"/>
          <w:sz w:val="22"/>
          <w:szCs w:val="22"/>
          <w:lang w:val="fr-FR" w:eastAsia="en-US"/>
        </w:rPr>
        <w:t xml:space="preserve">. G. Biard, V. </w:t>
      </w:r>
      <w:proofErr w:type="spellStart"/>
      <w:r w:rsidRPr="00D10394">
        <w:rPr>
          <w:rFonts w:asciiTheme="majorHAnsi" w:eastAsia="Aptos" w:hAnsiTheme="majorHAnsi" w:cstheme="majorHAnsi"/>
          <w:kern w:val="2"/>
          <w:sz w:val="22"/>
          <w:szCs w:val="22"/>
          <w:lang w:val="fr-FR" w:eastAsia="en-US"/>
        </w:rPr>
        <w:t>Gaggadis</w:t>
      </w:r>
      <w:proofErr w:type="spellEnd"/>
      <w:r w:rsidRPr="00D10394">
        <w:rPr>
          <w:rFonts w:asciiTheme="majorHAnsi" w:eastAsia="Aptos" w:hAnsiTheme="majorHAnsi" w:cstheme="majorHAnsi"/>
          <w:kern w:val="2"/>
          <w:sz w:val="22"/>
          <w:szCs w:val="22"/>
          <w:lang w:val="fr-FR" w:eastAsia="en-US"/>
        </w:rPr>
        <w:t xml:space="preserve"> Robin, N. De </w:t>
      </w:r>
      <w:proofErr w:type="spellStart"/>
      <w:r w:rsidRPr="00D10394">
        <w:rPr>
          <w:rFonts w:asciiTheme="majorHAnsi" w:eastAsia="Aptos" w:hAnsiTheme="majorHAnsi" w:cstheme="majorHAnsi"/>
          <w:kern w:val="2"/>
          <w:sz w:val="22"/>
          <w:szCs w:val="22"/>
          <w:lang w:val="fr-FR" w:eastAsia="en-US"/>
        </w:rPr>
        <w:t>Larquier</w:t>
      </w:r>
      <w:proofErr w:type="spellEnd"/>
      <w:r w:rsidRPr="00D10394">
        <w:rPr>
          <w:rFonts w:asciiTheme="majorHAnsi" w:eastAsia="Aptos" w:hAnsiTheme="majorHAnsi" w:cstheme="majorHAnsi"/>
          <w:kern w:val="2"/>
          <w:sz w:val="22"/>
          <w:szCs w:val="22"/>
          <w:lang w:val="fr-FR" w:eastAsia="en-US"/>
        </w:rPr>
        <w:t xml:space="preserve"> (“L'atelier du sculpteur”, 3), </w:t>
      </w:r>
      <w:proofErr w:type="spellStart"/>
      <w:r w:rsidRPr="00D10394">
        <w:rPr>
          <w:rFonts w:asciiTheme="majorHAnsi" w:eastAsia="Aptos" w:hAnsiTheme="majorHAnsi" w:cstheme="majorHAnsi"/>
          <w:kern w:val="2"/>
          <w:sz w:val="22"/>
          <w:szCs w:val="22"/>
          <w:lang w:val="fr-FR" w:eastAsia="en-US"/>
        </w:rPr>
        <w:t>Ausonius</w:t>
      </w:r>
      <w:proofErr w:type="spellEnd"/>
      <w:r w:rsidRPr="00D10394">
        <w:rPr>
          <w:rFonts w:asciiTheme="majorHAnsi" w:eastAsia="Aptos" w:hAnsiTheme="majorHAnsi" w:cstheme="majorHAnsi"/>
          <w:kern w:val="2"/>
          <w:sz w:val="22"/>
          <w:szCs w:val="22"/>
          <w:lang w:val="fr-FR" w:eastAsia="en-US"/>
        </w:rPr>
        <w:t xml:space="preserve">, Bordeaux, 2023, p. 215-230 </w:t>
      </w:r>
    </w:p>
    <w:p w14:paraId="69D7A04D" w14:textId="56B56D45" w:rsidR="00034451" w:rsidRPr="006474F9" w:rsidRDefault="00034451" w:rsidP="00826CA9">
      <w:pPr>
        <w:spacing w:after="120" w:line="259" w:lineRule="auto"/>
        <w:rPr>
          <w:rFonts w:asciiTheme="majorHAnsi" w:eastAsia="Aptos" w:hAnsiTheme="majorHAnsi" w:cstheme="majorHAnsi"/>
          <w:spacing w:val="-2"/>
          <w:kern w:val="2"/>
          <w:sz w:val="22"/>
          <w:szCs w:val="22"/>
          <w:lang w:val="it-IT" w:eastAsia="en-US"/>
        </w:rPr>
      </w:pPr>
      <w:r w:rsidRPr="006474F9">
        <w:rPr>
          <w:rFonts w:asciiTheme="majorHAnsi" w:eastAsia="Aptos" w:hAnsiTheme="majorHAnsi" w:cstheme="majorHAnsi"/>
          <w:i/>
          <w:iCs/>
          <w:spacing w:val="-2"/>
          <w:kern w:val="2"/>
          <w:sz w:val="22"/>
          <w:szCs w:val="22"/>
          <w:lang w:val="it-IT" w:eastAsia="en-US"/>
        </w:rPr>
        <w:t>Milano. Piazza Duomo prima del Duomo. La cattedrale di Santa Tecla perduta e ritrovata. Archeologia del complesso episcopale milanese</w:t>
      </w:r>
      <w:r w:rsidRPr="006474F9">
        <w:rPr>
          <w:rFonts w:asciiTheme="majorHAnsi" w:eastAsia="Aptos" w:hAnsiTheme="majorHAnsi" w:cstheme="majorHAnsi"/>
          <w:spacing w:val="-2"/>
          <w:kern w:val="2"/>
          <w:sz w:val="22"/>
          <w:szCs w:val="22"/>
          <w:lang w:val="it-IT" w:eastAsia="en-US"/>
        </w:rPr>
        <w:t xml:space="preserve">, éds. S. Lusuardi Siena, Filippo Airoldi, Elena Spalla, Silvana, Cinisello B., 2023: </w:t>
      </w:r>
    </w:p>
    <w:p w14:paraId="102DA2AF" w14:textId="7F38DF06" w:rsidR="00034451" w:rsidRPr="00D10394" w:rsidRDefault="00034451" w:rsidP="006474F9">
      <w:pPr>
        <w:numPr>
          <w:ilvl w:val="0"/>
          <w:numId w:val="20"/>
        </w:numPr>
        <w:spacing w:after="52" w:line="259" w:lineRule="auto"/>
        <w:ind w:left="992" w:hanging="425"/>
        <w:rPr>
          <w:rFonts w:asciiTheme="majorHAnsi" w:eastAsia="Aptos" w:hAnsiTheme="majorHAnsi" w:cstheme="majorHAnsi"/>
          <w:kern w:val="2"/>
          <w:sz w:val="22"/>
          <w:szCs w:val="22"/>
          <w:lang w:val="it-IT" w:eastAsia="en-US"/>
        </w:rPr>
      </w:pPr>
      <w:r w:rsidRPr="00D10394">
        <w:rPr>
          <w:rFonts w:asciiTheme="majorHAnsi" w:eastAsia="Aptos" w:hAnsiTheme="majorHAnsi" w:cstheme="majorHAnsi"/>
          <w:kern w:val="2"/>
          <w:sz w:val="22"/>
          <w:szCs w:val="22"/>
          <w:lang w:val="it-IT" w:eastAsia="en-US"/>
        </w:rPr>
        <w:t xml:space="preserve">E.Neri, E. Spalla, </w:t>
      </w:r>
      <w:r w:rsidRPr="00D10394">
        <w:rPr>
          <w:rFonts w:asciiTheme="majorHAnsi" w:eastAsia="Aptos" w:hAnsiTheme="majorHAnsi" w:cstheme="majorHAnsi"/>
          <w:i/>
          <w:iCs/>
          <w:kern w:val="2"/>
          <w:sz w:val="22"/>
          <w:szCs w:val="22"/>
          <w:lang w:val="it-IT" w:eastAsia="en-US"/>
        </w:rPr>
        <w:t>Gli scavi della MM3 in Piazza Duomo: un percorso diacronico</w:t>
      </w:r>
      <w:r w:rsidRPr="00D10394">
        <w:rPr>
          <w:rFonts w:asciiTheme="majorHAnsi" w:eastAsia="Aptos" w:hAnsiTheme="majorHAnsi" w:cstheme="majorHAnsi"/>
          <w:kern w:val="2"/>
          <w:sz w:val="22"/>
          <w:szCs w:val="22"/>
          <w:lang w:val="it-IT" w:eastAsia="en-US"/>
        </w:rPr>
        <w:t xml:space="preserve">, p. 52-59 </w:t>
      </w:r>
    </w:p>
    <w:p w14:paraId="41C6DEF4" w14:textId="43D0D47A" w:rsidR="00034451" w:rsidRPr="00D10394" w:rsidRDefault="00034451" w:rsidP="006474F9">
      <w:pPr>
        <w:numPr>
          <w:ilvl w:val="0"/>
          <w:numId w:val="20"/>
        </w:numPr>
        <w:spacing w:after="52" w:line="259" w:lineRule="auto"/>
        <w:ind w:left="992" w:hanging="425"/>
        <w:rPr>
          <w:rFonts w:asciiTheme="majorHAnsi" w:eastAsia="Aptos" w:hAnsiTheme="majorHAnsi" w:cstheme="majorHAnsi"/>
          <w:kern w:val="2"/>
          <w:sz w:val="22"/>
          <w:szCs w:val="22"/>
          <w:lang w:val="it-IT" w:eastAsia="en-US"/>
        </w:rPr>
      </w:pPr>
      <w:r w:rsidRPr="00D10394">
        <w:rPr>
          <w:rFonts w:asciiTheme="majorHAnsi" w:eastAsia="Aptos" w:hAnsiTheme="majorHAnsi" w:cstheme="majorHAnsi"/>
          <w:kern w:val="2"/>
          <w:sz w:val="22"/>
          <w:szCs w:val="22"/>
          <w:lang w:val="it-IT" w:eastAsia="en-US"/>
        </w:rPr>
        <w:t xml:space="preserve">E.Neri, </w:t>
      </w:r>
      <w:r w:rsidRPr="00D10394">
        <w:rPr>
          <w:rFonts w:asciiTheme="majorHAnsi" w:eastAsia="Aptos" w:hAnsiTheme="majorHAnsi" w:cstheme="majorHAnsi"/>
          <w:i/>
          <w:iCs/>
          <w:kern w:val="2"/>
          <w:sz w:val="22"/>
          <w:szCs w:val="22"/>
          <w:lang w:val="it-IT" w:eastAsia="en-US"/>
        </w:rPr>
        <w:t xml:space="preserve">Frammenti di un </w:t>
      </w:r>
      <w:r w:rsidRPr="00D10394">
        <w:rPr>
          <w:rFonts w:asciiTheme="majorHAnsi" w:eastAsia="Aptos" w:hAnsiTheme="majorHAnsi" w:cstheme="majorHAnsi"/>
          <w:kern w:val="2"/>
          <w:sz w:val="22"/>
          <w:szCs w:val="22"/>
          <w:lang w:val="it-IT" w:eastAsia="en-US"/>
        </w:rPr>
        <w:t>sublime lacunar</w:t>
      </w:r>
      <w:r w:rsidRPr="00D10394">
        <w:rPr>
          <w:rFonts w:asciiTheme="majorHAnsi" w:eastAsia="Aptos" w:hAnsiTheme="majorHAnsi" w:cstheme="majorHAnsi"/>
          <w:i/>
          <w:iCs/>
          <w:kern w:val="2"/>
          <w:sz w:val="22"/>
          <w:szCs w:val="22"/>
          <w:lang w:val="it-IT" w:eastAsia="en-US"/>
        </w:rPr>
        <w:t>? Tessere sparse e lacerti dei mosaici parietali di San Giovanni alle Fonti (V-VI secolo)</w:t>
      </w:r>
      <w:r w:rsidRPr="00D10394">
        <w:rPr>
          <w:rFonts w:asciiTheme="majorHAnsi" w:eastAsia="Aptos" w:hAnsiTheme="majorHAnsi" w:cstheme="majorHAnsi"/>
          <w:kern w:val="2"/>
          <w:sz w:val="22"/>
          <w:szCs w:val="22"/>
          <w:lang w:val="it-IT" w:eastAsia="en-US"/>
        </w:rPr>
        <w:t xml:space="preserve">, p. 144-160 </w:t>
      </w:r>
    </w:p>
    <w:p w14:paraId="05640625" w14:textId="3D742A5B" w:rsidR="00034451" w:rsidRPr="00D10394" w:rsidRDefault="00034451" w:rsidP="006474F9">
      <w:pPr>
        <w:numPr>
          <w:ilvl w:val="0"/>
          <w:numId w:val="20"/>
        </w:numPr>
        <w:spacing w:after="52" w:line="259" w:lineRule="auto"/>
        <w:ind w:left="992" w:hanging="425"/>
        <w:rPr>
          <w:rFonts w:asciiTheme="majorHAnsi" w:eastAsia="Aptos" w:hAnsiTheme="majorHAnsi" w:cstheme="majorHAnsi"/>
          <w:kern w:val="2"/>
          <w:sz w:val="22"/>
          <w:szCs w:val="22"/>
          <w:lang w:val="it-IT" w:eastAsia="en-US"/>
        </w:rPr>
      </w:pPr>
      <w:r w:rsidRPr="00D10394">
        <w:rPr>
          <w:rFonts w:asciiTheme="majorHAnsi" w:eastAsia="Aptos" w:hAnsiTheme="majorHAnsi" w:cstheme="majorHAnsi"/>
          <w:kern w:val="2"/>
          <w:sz w:val="22"/>
          <w:szCs w:val="22"/>
          <w:lang w:val="it-IT" w:eastAsia="en-US"/>
        </w:rPr>
        <w:t xml:space="preserve">E. Neri, </w:t>
      </w:r>
      <w:r w:rsidRPr="00D10394">
        <w:rPr>
          <w:rFonts w:asciiTheme="majorHAnsi" w:eastAsia="Aptos" w:hAnsiTheme="majorHAnsi" w:cstheme="majorHAnsi"/>
          <w:i/>
          <w:iCs/>
          <w:kern w:val="2"/>
          <w:sz w:val="22"/>
          <w:szCs w:val="22"/>
          <w:lang w:val="it-IT" w:eastAsia="en-US"/>
        </w:rPr>
        <w:t>I pavimenti musivi di Santa Tecla</w:t>
      </w:r>
      <w:r w:rsidRPr="00D10394">
        <w:rPr>
          <w:rFonts w:asciiTheme="majorHAnsi" w:eastAsia="Aptos" w:hAnsiTheme="majorHAnsi" w:cstheme="majorHAnsi"/>
          <w:kern w:val="2"/>
          <w:sz w:val="22"/>
          <w:szCs w:val="22"/>
          <w:lang w:val="it-IT" w:eastAsia="en-US"/>
        </w:rPr>
        <w:t xml:space="preserve">, p. 302-315 </w:t>
      </w:r>
    </w:p>
    <w:p w14:paraId="694C6233" w14:textId="2C89BD53" w:rsidR="00034451" w:rsidRDefault="00034451" w:rsidP="006474F9">
      <w:pPr>
        <w:numPr>
          <w:ilvl w:val="0"/>
          <w:numId w:val="20"/>
        </w:numPr>
        <w:spacing w:after="120" w:line="259" w:lineRule="auto"/>
        <w:ind w:left="993" w:hanging="426"/>
        <w:rPr>
          <w:rFonts w:asciiTheme="majorHAnsi" w:eastAsia="Aptos" w:hAnsiTheme="majorHAnsi" w:cstheme="majorHAnsi"/>
          <w:kern w:val="2"/>
          <w:sz w:val="22"/>
          <w:szCs w:val="22"/>
          <w:lang w:val="it-IT" w:eastAsia="en-US"/>
        </w:rPr>
      </w:pPr>
      <w:r w:rsidRPr="00D10394">
        <w:rPr>
          <w:rFonts w:asciiTheme="majorHAnsi" w:eastAsia="Aptos" w:hAnsiTheme="majorHAnsi" w:cstheme="majorHAnsi"/>
          <w:kern w:val="2"/>
          <w:sz w:val="22"/>
          <w:szCs w:val="22"/>
          <w:lang w:val="it-IT" w:eastAsia="en-US"/>
        </w:rPr>
        <w:t xml:space="preserve">E. Neri, </w:t>
      </w:r>
      <w:r w:rsidRPr="00D10394">
        <w:rPr>
          <w:rFonts w:asciiTheme="majorHAnsi" w:eastAsia="Aptos" w:hAnsiTheme="majorHAnsi" w:cstheme="majorHAnsi"/>
          <w:i/>
          <w:iCs/>
          <w:kern w:val="2"/>
          <w:sz w:val="22"/>
          <w:szCs w:val="22"/>
          <w:lang w:val="it-IT" w:eastAsia="en-US"/>
        </w:rPr>
        <w:t>Una nota sull'architettura delle prime fasi paleocristiane di Santa Tecla</w:t>
      </w:r>
      <w:r w:rsidRPr="00D10394">
        <w:rPr>
          <w:rFonts w:asciiTheme="majorHAnsi" w:eastAsia="Aptos" w:hAnsiTheme="majorHAnsi" w:cstheme="majorHAnsi"/>
          <w:kern w:val="2"/>
          <w:sz w:val="22"/>
          <w:szCs w:val="22"/>
          <w:lang w:val="it-IT" w:eastAsia="en-US"/>
        </w:rPr>
        <w:t xml:space="preserve">, p. 808-813 </w:t>
      </w:r>
    </w:p>
    <w:p w14:paraId="4CED3BC4" w14:textId="4F69E893" w:rsidR="00034451" w:rsidRPr="00D10394" w:rsidRDefault="00034451" w:rsidP="00826CA9">
      <w:pPr>
        <w:spacing w:after="120" w:line="259" w:lineRule="auto"/>
        <w:rPr>
          <w:rFonts w:asciiTheme="majorHAnsi" w:eastAsia="Aptos" w:hAnsiTheme="majorHAnsi" w:cstheme="majorHAnsi"/>
          <w:kern w:val="2"/>
          <w:sz w:val="22"/>
          <w:szCs w:val="22"/>
          <w:lang w:val="fr-FR" w:eastAsia="en-US"/>
        </w:rPr>
      </w:pPr>
      <w:r w:rsidRPr="00D10394">
        <w:rPr>
          <w:rFonts w:asciiTheme="majorHAnsi" w:eastAsia="Aptos" w:hAnsiTheme="majorHAnsi" w:cstheme="majorHAnsi"/>
          <w:kern w:val="2"/>
          <w:sz w:val="22"/>
          <w:szCs w:val="22"/>
          <w:lang w:val="fr-FR" w:eastAsia="en-US"/>
        </w:rPr>
        <w:t xml:space="preserve">E. Neri, </w:t>
      </w:r>
      <w:r w:rsidRPr="00D10394">
        <w:rPr>
          <w:rFonts w:asciiTheme="majorHAnsi" w:eastAsia="Aptos" w:hAnsiTheme="majorHAnsi" w:cstheme="majorHAnsi"/>
          <w:i/>
          <w:iCs/>
          <w:kern w:val="2"/>
          <w:sz w:val="22"/>
          <w:szCs w:val="22"/>
          <w:lang w:val="fr-FR" w:eastAsia="en-US"/>
        </w:rPr>
        <w:t xml:space="preserve">Matérialité et signification de l’écriture dans les mosaïques pariétales des églises (Ve-VIIIe s.) : iconicité et perception des </w:t>
      </w:r>
      <w:proofErr w:type="spellStart"/>
      <w:r w:rsidRPr="00D10394">
        <w:rPr>
          <w:rFonts w:asciiTheme="majorHAnsi" w:eastAsia="Aptos" w:hAnsiTheme="majorHAnsi" w:cstheme="majorHAnsi"/>
          <w:kern w:val="2"/>
          <w:sz w:val="22"/>
          <w:szCs w:val="22"/>
          <w:lang w:val="fr-FR" w:eastAsia="en-US"/>
        </w:rPr>
        <w:t>tituli</w:t>
      </w:r>
      <w:proofErr w:type="spellEnd"/>
      <w:r w:rsidRPr="00D10394">
        <w:rPr>
          <w:rFonts w:asciiTheme="majorHAnsi" w:eastAsia="Aptos" w:hAnsiTheme="majorHAnsi" w:cstheme="majorHAnsi"/>
          <w:kern w:val="2"/>
          <w:sz w:val="22"/>
          <w:szCs w:val="22"/>
          <w:lang w:val="fr-FR" w:eastAsia="en-US"/>
        </w:rPr>
        <w:t xml:space="preserve">, in </w:t>
      </w:r>
      <w:r w:rsidRPr="00D10394">
        <w:rPr>
          <w:rFonts w:asciiTheme="majorHAnsi" w:eastAsia="Aptos" w:hAnsiTheme="majorHAnsi" w:cstheme="majorHAnsi"/>
          <w:i/>
          <w:iCs/>
          <w:kern w:val="2"/>
          <w:sz w:val="22"/>
          <w:szCs w:val="22"/>
          <w:lang w:val="fr-FR" w:eastAsia="en-US"/>
        </w:rPr>
        <w:t>Traversées. Limites, cheminements et créations en épigraphie</w:t>
      </w:r>
      <w:r w:rsidRPr="00D10394">
        <w:rPr>
          <w:rFonts w:asciiTheme="majorHAnsi" w:eastAsia="Aptos" w:hAnsiTheme="majorHAnsi" w:cstheme="majorHAnsi"/>
          <w:kern w:val="2"/>
          <w:sz w:val="22"/>
          <w:szCs w:val="22"/>
          <w:lang w:val="fr-FR" w:eastAsia="en-US"/>
        </w:rPr>
        <w:t xml:space="preserve">, </w:t>
      </w:r>
      <w:proofErr w:type="spellStart"/>
      <w:r w:rsidRPr="00D10394">
        <w:rPr>
          <w:rFonts w:asciiTheme="majorHAnsi" w:eastAsia="Aptos" w:hAnsiTheme="majorHAnsi" w:cstheme="majorHAnsi"/>
          <w:kern w:val="2"/>
          <w:sz w:val="22"/>
          <w:szCs w:val="22"/>
          <w:lang w:val="fr-FR" w:eastAsia="en-US"/>
        </w:rPr>
        <w:t>éds</w:t>
      </w:r>
      <w:proofErr w:type="spellEnd"/>
      <w:r w:rsidRPr="00D10394">
        <w:rPr>
          <w:rFonts w:asciiTheme="majorHAnsi" w:eastAsia="Aptos" w:hAnsiTheme="majorHAnsi" w:cstheme="majorHAnsi"/>
          <w:kern w:val="2"/>
          <w:sz w:val="22"/>
          <w:szCs w:val="22"/>
          <w:lang w:val="fr-FR" w:eastAsia="en-US"/>
        </w:rPr>
        <w:t xml:space="preserve">. V. </w:t>
      </w:r>
      <w:proofErr w:type="spellStart"/>
      <w:r w:rsidRPr="00D10394">
        <w:rPr>
          <w:rFonts w:asciiTheme="majorHAnsi" w:eastAsia="Aptos" w:hAnsiTheme="majorHAnsi" w:cstheme="majorHAnsi"/>
          <w:kern w:val="2"/>
          <w:sz w:val="22"/>
          <w:szCs w:val="22"/>
          <w:lang w:val="fr-FR" w:eastAsia="en-US"/>
        </w:rPr>
        <w:t>Debiais</w:t>
      </w:r>
      <w:proofErr w:type="spellEnd"/>
      <w:r w:rsidRPr="00D10394">
        <w:rPr>
          <w:rFonts w:asciiTheme="majorHAnsi" w:eastAsia="Aptos" w:hAnsiTheme="majorHAnsi" w:cstheme="majorHAnsi"/>
          <w:kern w:val="2"/>
          <w:sz w:val="22"/>
          <w:szCs w:val="22"/>
          <w:lang w:val="fr-FR" w:eastAsia="en-US"/>
        </w:rPr>
        <w:t xml:space="preserve">, M. </w:t>
      </w:r>
      <w:proofErr w:type="spellStart"/>
      <w:r w:rsidRPr="00D10394">
        <w:rPr>
          <w:rFonts w:asciiTheme="majorHAnsi" w:eastAsia="Aptos" w:hAnsiTheme="majorHAnsi" w:cstheme="majorHAnsi"/>
          <w:kern w:val="2"/>
          <w:sz w:val="22"/>
          <w:szCs w:val="22"/>
          <w:lang w:val="fr-FR" w:eastAsia="en-US"/>
        </w:rPr>
        <w:t>Uberti</w:t>
      </w:r>
      <w:proofErr w:type="spellEnd"/>
      <w:r w:rsidRPr="00D10394">
        <w:rPr>
          <w:rFonts w:asciiTheme="majorHAnsi" w:eastAsia="Aptos" w:hAnsiTheme="majorHAnsi" w:cstheme="majorHAnsi"/>
          <w:kern w:val="2"/>
          <w:sz w:val="22"/>
          <w:szCs w:val="22"/>
          <w:lang w:val="fr-FR" w:eastAsia="en-US"/>
        </w:rPr>
        <w:t xml:space="preserve"> (« </w:t>
      </w:r>
      <w:proofErr w:type="spellStart"/>
      <w:r w:rsidRPr="00D10394">
        <w:rPr>
          <w:rFonts w:asciiTheme="majorHAnsi" w:eastAsia="Aptos" w:hAnsiTheme="majorHAnsi" w:cstheme="majorHAnsi"/>
          <w:kern w:val="2"/>
          <w:sz w:val="22"/>
          <w:szCs w:val="22"/>
          <w:lang w:val="fr-FR" w:eastAsia="en-US"/>
        </w:rPr>
        <w:t>B@lades</w:t>
      </w:r>
      <w:proofErr w:type="spellEnd"/>
      <w:r w:rsidRPr="00D10394">
        <w:rPr>
          <w:rFonts w:asciiTheme="majorHAnsi" w:eastAsia="Aptos" w:hAnsiTheme="majorHAnsi" w:cstheme="majorHAnsi"/>
          <w:kern w:val="2"/>
          <w:sz w:val="22"/>
          <w:szCs w:val="22"/>
          <w:lang w:val="fr-FR" w:eastAsia="en-US"/>
        </w:rPr>
        <w:t xml:space="preserve"> », 3), Presses de l’Université de Pau et du Pays de l’Adour, Pessac, 2023 </w:t>
      </w:r>
    </w:p>
    <w:p w14:paraId="441AB0BC" w14:textId="36E5787E" w:rsidR="00034451" w:rsidRPr="00240A9C" w:rsidRDefault="00034451" w:rsidP="00826CA9">
      <w:pPr>
        <w:spacing w:after="120" w:line="259" w:lineRule="auto"/>
        <w:rPr>
          <w:rFonts w:asciiTheme="majorHAnsi" w:eastAsia="Aptos" w:hAnsiTheme="majorHAnsi" w:cstheme="majorHAnsi"/>
          <w:kern w:val="2"/>
          <w:sz w:val="22"/>
          <w:szCs w:val="22"/>
          <w:lang w:val="it-IT" w:eastAsia="en-US"/>
        </w:rPr>
      </w:pPr>
      <w:r w:rsidRPr="00D10394">
        <w:rPr>
          <w:rFonts w:asciiTheme="majorHAnsi" w:eastAsia="Aptos" w:hAnsiTheme="majorHAnsi" w:cstheme="majorHAnsi"/>
          <w:i/>
          <w:iCs/>
          <w:kern w:val="2"/>
          <w:sz w:val="22"/>
          <w:szCs w:val="22"/>
          <w:lang w:val="it-IT" w:eastAsia="en-US"/>
        </w:rPr>
        <w:t>La cappella di S. Aquilino in S. Lorenzo Maggiore a Milano</w:t>
      </w:r>
      <w:r w:rsidRPr="00D10394">
        <w:rPr>
          <w:rFonts w:asciiTheme="majorHAnsi" w:eastAsia="Aptos" w:hAnsiTheme="majorHAnsi" w:cstheme="majorHAnsi"/>
          <w:kern w:val="2"/>
          <w:sz w:val="22"/>
          <w:szCs w:val="22"/>
          <w:lang w:val="it-IT" w:eastAsia="en-US"/>
        </w:rPr>
        <w:t xml:space="preserve">, ed. </w:t>
      </w:r>
      <w:r w:rsidRPr="00240A9C">
        <w:rPr>
          <w:rFonts w:asciiTheme="majorHAnsi" w:eastAsia="Aptos" w:hAnsiTheme="majorHAnsi" w:cstheme="majorHAnsi"/>
          <w:kern w:val="2"/>
          <w:sz w:val="22"/>
          <w:szCs w:val="22"/>
          <w:lang w:val="it-IT" w:eastAsia="en-US"/>
        </w:rPr>
        <w:t xml:space="preserve">A. Ranaldi, Silvana, Cinisello B., 2021: </w:t>
      </w:r>
    </w:p>
    <w:p w14:paraId="4EFAF0AA" w14:textId="26FB6758" w:rsidR="00034451" w:rsidRPr="00D10394" w:rsidRDefault="00034451" w:rsidP="00950AC0">
      <w:pPr>
        <w:numPr>
          <w:ilvl w:val="0"/>
          <w:numId w:val="23"/>
        </w:numPr>
        <w:spacing w:after="52" w:line="259" w:lineRule="auto"/>
        <w:ind w:left="993" w:hanging="426"/>
        <w:rPr>
          <w:rFonts w:asciiTheme="majorHAnsi" w:eastAsia="Aptos" w:hAnsiTheme="majorHAnsi" w:cstheme="majorHAnsi"/>
          <w:kern w:val="2"/>
          <w:sz w:val="22"/>
          <w:szCs w:val="22"/>
          <w:lang w:val="it-IT" w:eastAsia="en-US"/>
        </w:rPr>
      </w:pPr>
      <w:r w:rsidRPr="00D10394">
        <w:rPr>
          <w:rFonts w:asciiTheme="majorHAnsi" w:eastAsia="Aptos" w:hAnsiTheme="majorHAnsi" w:cstheme="majorHAnsi"/>
          <w:kern w:val="2"/>
          <w:sz w:val="22"/>
          <w:szCs w:val="22"/>
          <w:lang w:val="it-IT" w:eastAsia="en-US"/>
        </w:rPr>
        <w:t xml:space="preserve">E. Neri, P. Greppi, </w:t>
      </w:r>
      <w:r w:rsidRPr="00D10394">
        <w:rPr>
          <w:rFonts w:asciiTheme="majorHAnsi" w:eastAsia="Aptos" w:hAnsiTheme="majorHAnsi" w:cstheme="majorHAnsi"/>
          <w:i/>
          <w:iCs/>
          <w:kern w:val="2"/>
          <w:sz w:val="22"/>
          <w:szCs w:val="22"/>
          <w:lang w:val="it-IT" w:eastAsia="en-US"/>
        </w:rPr>
        <w:t xml:space="preserve">La costruzione del mausoleo: elementi per la definizione delle fasi tardoantiche, </w:t>
      </w:r>
      <w:r w:rsidRPr="00D10394">
        <w:rPr>
          <w:rFonts w:asciiTheme="majorHAnsi" w:eastAsia="Aptos" w:hAnsiTheme="majorHAnsi" w:cstheme="majorHAnsi"/>
          <w:kern w:val="2"/>
          <w:sz w:val="22"/>
          <w:szCs w:val="22"/>
          <w:lang w:val="it-IT" w:eastAsia="en-US"/>
        </w:rPr>
        <w:t xml:space="preserve">p. 123-137 </w:t>
      </w:r>
    </w:p>
    <w:p w14:paraId="0BEF97D5" w14:textId="15B869CC" w:rsidR="00034451" w:rsidRPr="00D10394" w:rsidRDefault="00034451" w:rsidP="00950AC0">
      <w:pPr>
        <w:numPr>
          <w:ilvl w:val="0"/>
          <w:numId w:val="23"/>
        </w:numPr>
        <w:spacing w:after="120" w:line="259" w:lineRule="auto"/>
        <w:ind w:left="993" w:hanging="426"/>
        <w:rPr>
          <w:rFonts w:asciiTheme="majorHAnsi" w:eastAsia="Aptos" w:hAnsiTheme="majorHAnsi" w:cstheme="majorHAnsi"/>
          <w:kern w:val="2"/>
          <w:sz w:val="22"/>
          <w:szCs w:val="22"/>
          <w:lang w:val="it-IT" w:eastAsia="en-US"/>
        </w:rPr>
      </w:pPr>
      <w:r w:rsidRPr="00D10394">
        <w:rPr>
          <w:rFonts w:asciiTheme="majorHAnsi" w:eastAsia="Aptos" w:hAnsiTheme="majorHAnsi" w:cstheme="majorHAnsi"/>
          <w:kern w:val="2"/>
          <w:sz w:val="22"/>
          <w:szCs w:val="22"/>
          <w:lang w:val="it-IT" w:eastAsia="en-US"/>
        </w:rPr>
        <w:t xml:space="preserve">F. Sacchi, E. Neri, </w:t>
      </w:r>
      <w:r w:rsidRPr="00D10394">
        <w:rPr>
          <w:rFonts w:asciiTheme="majorHAnsi" w:eastAsia="Aptos" w:hAnsiTheme="majorHAnsi" w:cstheme="majorHAnsi"/>
          <w:i/>
          <w:iCs/>
          <w:kern w:val="2"/>
          <w:sz w:val="22"/>
          <w:szCs w:val="22"/>
          <w:lang w:val="it-IT" w:eastAsia="en-US"/>
        </w:rPr>
        <w:t>Capitelli corinzieggianti e lesene da S. Aquilino: tipologia, colore e cronologia di alcuni elementi architettonici reimpiegati nel decoro tardoantico</w:t>
      </w:r>
      <w:r w:rsidRPr="00D10394">
        <w:rPr>
          <w:rFonts w:asciiTheme="majorHAnsi" w:eastAsia="Aptos" w:hAnsiTheme="majorHAnsi" w:cstheme="majorHAnsi"/>
          <w:kern w:val="2"/>
          <w:sz w:val="22"/>
          <w:szCs w:val="22"/>
          <w:lang w:val="it-IT" w:eastAsia="en-US"/>
        </w:rPr>
        <w:t xml:space="preserve">, p. 153-161 </w:t>
      </w:r>
    </w:p>
    <w:p w14:paraId="0375837C" w14:textId="1C2F1FB6" w:rsidR="00034451" w:rsidRPr="00D10394" w:rsidRDefault="00034451" w:rsidP="00826CA9">
      <w:pPr>
        <w:spacing w:after="120" w:line="259" w:lineRule="auto"/>
        <w:rPr>
          <w:rFonts w:asciiTheme="majorHAnsi" w:eastAsia="Aptos" w:hAnsiTheme="majorHAnsi" w:cstheme="majorHAnsi"/>
          <w:kern w:val="2"/>
          <w:sz w:val="22"/>
          <w:szCs w:val="22"/>
          <w:lang w:val="it-IT" w:eastAsia="en-US"/>
        </w:rPr>
      </w:pPr>
      <w:r w:rsidRPr="00D10394">
        <w:rPr>
          <w:rFonts w:asciiTheme="majorHAnsi" w:eastAsia="Aptos" w:hAnsiTheme="majorHAnsi" w:cstheme="majorHAnsi"/>
          <w:kern w:val="2"/>
          <w:sz w:val="22"/>
          <w:szCs w:val="22"/>
          <w:lang w:eastAsia="en-US"/>
        </w:rPr>
        <w:t xml:space="preserve">E. Neri, </w:t>
      </w:r>
      <w:r w:rsidRPr="00D10394">
        <w:rPr>
          <w:rFonts w:asciiTheme="majorHAnsi" w:eastAsia="Aptos" w:hAnsiTheme="majorHAnsi" w:cstheme="majorHAnsi"/>
          <w:i/>
          <w:iCs/>
          <w:kern w:val="2"/>
          <w:sz w:val="22"/>
          <w:szCs w:val="22"/>
          <w:lang w:eastAsia="en-US"/>
        </w:rPr>
        <w:t xml:space="preserve">Glass hand grenades from Shkodra: an archaeological trace of the 1478 siege of the </w:t>
      </w:r>
      <w:proofErr w:type="gramStart"/>
      <w:r w:rsidRPr="00D10394">
        <w:rPr>
          <w:rFonts w:asciiTheme="majorHAnsi" w:eastAsia="Aptos" w:hAnsiTheme="majorHAnsi" w:cstheme="majorHAnsi"/>
          <w:i/>
          <w:iCs/>
          <w:kern w:val="2"/>
          <w:sz w:val="22"/>
          <w:szCs w:val="22"/>
          <w:lang w:eastAsia="en-US"/>
        </w:rPr>
        <w:t>city?</w:t>
      </w:r>
      <w:r w:rsidRPr="00D10394">
        <w:rPr>
          <w:rFonts w:asciiTheme="majorHAnsi" w:eastAsia="Aptos" w:hAnsiTheme="majorHAnsi" w:cstheme="majorHAnsi"/>
          <w:kern w:val="2"/>
          <w:sz w:val="22"/>
          <w:szCs w:val="22"/>
          <w:lang w:eastAsia="en-US"/>
        </w:rPr>
        <w:t>,</w:t>
      </w:r>
      <w:proofErr w:type="gramEnd"/>
      <w:r w:rsidRPr="00D10394">
        <w:rPr>
          <w:rFonts w:asciiTheme="majorHAnsi" w:eastAsia="Aptos" w:hAnsiTheme="majorHAnsi" w:cstheme="majorHAnsi"/>
          <w:kern w:val="2"/>
          <w:sz w:val="22"/>
          <w:szCs w:val="22"/>
          <w:lang w:eastAsia="en-US"/>
        </w:rPr>
        <w:t xml:space="preserve"> in </w:t>
      </w:r>
      <w:r w:rsidRPr="00D10394">
        <w:rPr>
          <w:rFonts w:asciiTheme="majorHAnsi" w:eastAsia="Aptos" w:hAnsiTheme="majorHAnsi" w:cstheme="majorHAnsi"/>
          <w:i/>
          <w:iCs/>
          <w:kern w:val="2"/>
          <w:sz w:val="22"/>
          <w:szCs w:val="22"/>
          <w:lang w:eastAsia="en-US"/>
        </w:rPr>
        <w:t xml:space="preserve">A companion to the study of </w:t>
      </w:r>
      <w:proofErr w:type="spellStart"/>
      <w:r w:rsidRPr="00D10394">
        <w:rPr>
          <w:rFonts w:asciiTheme="majorHAnsi" w:eastAsia="Aptos" w:hAnsiTheme="majorHAnsi" w:cstheme="majorHAnsi"/>
          <w:i/>
          <w:iCs/>
          <w:kern w:val="2"/>
          <w:sz w:val="22"/>
          <w:szCs w:val="22"/>
          <w:lang w:eastAsia="en-US"/>
        </w:rPr>
        <w:t>Scodra</w:t>
      </w:r>
      <w:proofErr w:type="spellEnd"/>
      <w:r w:rsidRPr="00D10394">
        <w:rPr>
          <w:rFonts w:asciiTheme="majorHAnsi" w:eastAsia="Aptos" w:hAnsiTheme="majorHAnsi" w:cstheme="majorHAnsi"/>
          <w:i/>
          <w:iCs/>
          <w:kern w:val="2"/>
          <w:sz w:val="22"/>
          <w:szCs w:val="22"/>
          <w:lang w:eastAsia="en-US"/>
        </w:rPr>
        <w:t xml:space="preserve">, </w:t>
      </w:r>
      <w:proofErr w:type="spellStart"/>
      <w:r w:rsidRPr="00D10394">
        <w:rPr>
          <w:rFonts w:asciiTheme="majorHAnsi" w:eastAsia="Aptos" w:hAnsiTheme="majorHAnsi" w:cstheme="majorHAnsi"/>
          <w:kern w:val="2"/>
          <w:sz w:val="22"/>
          <w:szCs w:val="22"/>
          <w:lang w:eastAsia="en-US"/>
        </w:rPr>
        <w:t>éds</w:t>
      </w:r>
      <w:proofErr w:type="spellEnd"/>
      <w:r w:rsidRPr="00D10394">
        <w:rPr>
          <w:rFonts w:asciiTheme="majorHAnsi" w:eastAsia="Aptos" w:hAnsiTheme="majorHAnsi" w:cstheme="majorHAnsi"/>
          <w:kern w:val="2"/>
          <w:sz w:val="22"/>
          <w:szCs w:val="22"/>
          <w:lang w:eastAsia="en-US"/>
        </w:rPr>
        <w:t xml:space="preserve">. P. Dyczek, S. </w:t>
      </w:r>
      <w:proofErr w:type="spellStart"/>
      <w:r w:rsidRPr="00D10394">
        <w:rPr>
          <w:rFonts w:asciiTheme="majorHAnsi" w:eastAsia="Aptos" w:hAnsiTheme="majorHAnsi" w:cstheme="majorHAnsi"/>
          <w:kern w:val="2"/>
          <w:sz w:val="22"/>
          <w:szCs w:val="22"/>
          <w:lang w:eastAsia="en-US"/>
        </w:rPr>
        <w:t>Shpuza</w:t>
      </w:r>
      <w:proofErr w:type="spellEnd"/>
      <w:r w:rsidRPr="00D10394">
        <w:rPr>
          <w:rFonts w:asciiTheme="majorHAnsi" w:eastAsia="Aptos" w:hAnsiTheme="majorHAnsi" w:cstheme="majorHAnsi"/>
          <w:kern w:val="2"/>
          <w:sz w:val="22"/>
          <w:szCs w:val="22"/>
          <w:lang w:eastAsia="en-US"/>
        </w:rPr>
        <w:t xml:space="preserve"> (“</w:t>
      </w:r>
      <w:proofErr w:type="spellStart"/>
      <w:r w:rsidRPr="00D10394">
        <w:rPr>
          <w:rFonts w:asciiTheme="majorHAnsi" w:eastAsia="Aptos" w:hAnsiTheme="majorHAnsi" w:cstheme="majorHAnsi"/>
          <w:kern w:val="2"/>
          <w:sz w:val="22"/>
          <w:szCs w:val="22"/>
          <w:lang w:eastAsia="en-US"/>
        </w:rPr>
        <w:t>Scodra</w:t>
      </w:r>
      <w:proofErr w:type="spellEnd"/>
      <w:r w:rsidRPr="00D10394">
        <w:rPr>
          <w:rFonts w:asciiTheme="majorHAnsi" w:eastAsia="Aptos" w:hAnsiTheme="majorHAnsi" w:cstheme="majorHAnsi"/>
          <w:kern w:val="2"/>
          <w:sz w:val="22"/>
          <w:szCs w:val="22"/>
          <w:lang w:eastAsia="en-US"/>
        </w:rPr>
        <w:t xml:space="preserve">. From Antiquity to Modernity”, vol. </w:t>
      </w:r>
      <w:r w:rsidRPr="00D10394">
        <w:rPr>
          <w:rFonts w:asciiTheme="majorHAnsi" w:eastAsia="Aptos" w:hAnsiTheme="majorHAnsi" w:cstheme="majorHAnsi"/>
          <w:kern w:val="2"/>
          <w:sz w:val="22"/>
          <w:szCs w:val="22"/>
          <w:lang w:val="it-IT" w:eastAsia="en-US"/>
        </w:rPr>
        <w:t xml:space="preserve">I), Warszawa 2021, p. 313-317 </w:t>
      </w:r>
    </w:p>
    <w:p w14:paraId="52147EBC" w14:textId="7C806D12" w:rsidR="00034451" w:rsidRPr="00D10394" w:rsidRDefault="00034451" w:rsidP="00950AC0">
      <w:pPr>
        <w:spacing w:after="120"/>
        <w:rPr>
          <w:rFonts w:asciiTheme="majorHAnsi" w:eastAsia="Aptos" w:hAnsiTheme="majorHAnsi" w:cstheme="majorHAnsi"/>
          <w:kern w:val="2"/>
          <w:sz w:val="22"/>
          <w:szCs w:val="22"/>
          <w:lang w:val="fr-FR" w:eastAsia="en-US"/>
        </w:rPr>
      </w:pPr>
      <w:r w:rsidRPr="00D10394">
        <w:rPr>
          <w:rFonts w:asciiTheme="majorHAnsi" w:eastAsia="Aptos" w:hAnsiTheme="majorHAnsi" w:cstheme="majorHAnsi"/>
          <w:i/>
          <w:iCs/>
          <w:kern w:val="2"/>
          <w:sz w:val="22"/>
          <w:szCs w:val="22"/>
          <w:lang w:eastAsia="en-US"/>
        </w:rPr>
        <w:t xml:space="preserve">Corpus of the Mosaics of Albania, </w:t>
      </w:r>
      <w:r w:rsidRPr="00D10394">
        <w:rPr>
          <w:rFonts w:asciiTheme="majorHAnsi" w:eastAsia="Aptos" w:hAnsiTheme="majorHAnsi" w:cstheme="majorHAnsi"/>
          <w:kern w:val="2"/>
          <w:sz w:val="22"/>
          <w:szCs w:val="22"/>
          <w:lang w:eastAsia="en-US"/>
        </w:rPr>
        <w:t xml:space="preserve">vol. </w:t>
      </w:r>
      <w:r w:rsidRPr="00D10394">
        <w:rPr>
          <w:rFonts w:asciiTheme="majorHAnsi" w:eastAsia="Aptos" w:hAnsiTheme="majorHAnsi" w:cstheme="majorHAnsi"/>
          <w:kern w:val="2"/>
          <w:sz w:val="22"/>
          <w:szCs w:val="22"/>
          <w:lang w:val="fr-FR" w:eastAsia="en-US"/>
        </w:rPr>
        <w:t xml:space="preserve">I: </w:t>
      </w:r>
      <w:proofErr w:type="spellStart"/>
      <w:r w:rsidRPr="00D10394">
        <w:rPr>
          <w:rFonts w:asciiTheme="majorHAnsi" w:eastAsia="Aptos" w:hAnsiTheme="majorHAnsi" w:cstheme="majorHAnsi"/>
          <w:i/>
          <w:iCs/>
          <w:kern w:val="2"/>
          <w:sz w:val="22"/>
          <w:szCs w:val="22"/>
          <w:lang w:val="fr-FR" w:eastAsia="en-US"/>
        </w:rPr>
        <w:t>Butrint</w:t>
      </w:r>
      <w:proofErr w:type="spellEnd"/>
      <w:r w:rsidRPr="00D10394">
        <w:rPr>
          <w:rFonts w:asciiTheme="majorHAnsi" w:eastAsia="Aptos" w:hAnsiTheme="majorHAnsi" w:cstheme="majorHAnsi"/>
          <w:i/>
          <w:iCs/>
          <w:kern w:val="2"/>
          <w:sz w:val="22"/>
          <w:szCs w:val="22"/>
          <w:lang w:val="fr-FR" w:eastAsia="en-US"/>
        </w:rPr>
        <w:t xml:space="preserve">, </w:t>
      </w:r>
      <w:r w:rsidRPr="00D10394">
        <w:rPr>
          <w:rFonts w:asciiTheme="majorHAnsi" w:eastAsia="Aptos" w:hAnsiTheme="majorHAnsi" w:cstheme="majorHAnsi"/>
          <w:kern w:val="2"/>
          <w:sz w:val="22"/>
          <w:szCs w:val="22"/>
          <w:lang w:val="fr-FR" w:eastAsia="en-US"/>
        </w:rPr>
        <w:t xml:space="preserve">éd. M.P. Raynaud, Ausonius, Bordeaux, </w:t>
      </w:r>
      <w:proofErr w:type="gramStart"/>
      <w:r w:rsidRPr="00D10394">
        <w:rPr>
          <w:rFonts w:asciiTheme="majorHAnsi" w:eastAsia="Aptos" w:hAnsiTheme="majorHAnsi" w:cstheme="majorHAnsi"/>
          <w:kern w:val="2"/>
          <w:sz w:val="22"/>
          <w:szCs w:val="22"/>
          <w:lang w:val="fr-FR" w:eastAsia="en-US"/>
        </w:rPr>
        <w:t>2018:</w:t>
      </w:r>
      <w:proofErr w:type="gramEnd"/>
      <w:r w:rsidRPr="00D10394">
        <w:rPr>
          <w:rFonts w:asciiTheme="majorHAnsi" w:eastAsia="Aptos" w:hAnsiTheme="majorHAnsi" w:cstheme="majorHAnsi"/>
          <w:kern w:val="2"/>
          <w:sz w:val="22"/>
          <w:szCs w:val="22"/>
          <w:lang w:val="fr-FR" w:eastAsia="en-US"/>
        </w:rPr>
        <w:t xml:space="preserve"> </w:t>
      </w:r>
    </w:p>
    <w:p w14:paraId="5094AFD7" w14:textId="77777777" w:rsidR="00A53B30" w:rsidRDefault="00034451" w:rsidP="00A53B30">
      <w:pPr>
        <w:numPr>
          <w:ilvl w:val="0"/>
          <w:numId w:val="24"/>
        </w:numPr>
        <w:spacing w:after="52"/>
        <w:ind w:left="993" w:hanging="426"/>
        <w:rPr>
          <w:rFonts w:asciiTheme="majorHAnsi" w:eastAsia="Aptos" w:hAnsiTheme="majorHAnsi" w:cstheme="majorHAnsi"/>
          <w:kern w:val="2"/>
          <w:sz w:val="22"/>
          <w:szCs w:val="22"/>
          <w:lang w:eastAsia="en-US"/>
        </w:rPr>
      </w:pPr>
      <w:r w:rsidRPr="00D10394">
        <w:rPr>
          <w:rFonts w:asciiTheme="majorHAnsi" w:eastAsia="Aptos" w:hAnsiTheme="majorHAnsi" w:cstheme="majorHAnsi"/>
          <w:kern w:val="2"/>
          <w:sz w:val="22"/>
          <w:szCs w:val="22"/>
          <w:lang w:eastAsia="en-US"/>
        </w:rPr>
        <w:t xml:space="preserve">E. Neri, </w:t>
      </w:r>
      <w:proofErr w:type="spellStart"/>
      <w:r w:rsidRPr="00D10394">
        <w:rPr>
          <w:rFonts w:asciiTheme="majorHAnsi" w:eastAsia="Aptos" w:hAnsiTheme="majorHAnsi" w:cstheme="majorHAnsi"/>
          <w:i/>
          <w:iCs/>
          <w:kern w:val="2"/>
          <w:sz w:val="22"/>
          <w:szCs w:val="22"/>
          <w:lang w:eastAsia="en-US"/>
        </w:rPr>
        <w:t>Nymphaion</w:t>
      </w:r>
      <w:proofErr w:type="spellEnd"/>
      <w:r w:rsidRPr="00D10394">
        <w:rPr>
          <w:rFonts w:asciiTheme="majorHAnsi" w:eastAsia="Aptos" w:hAnsiTheme="majorHAnsi" w:cstheme="majorHAnsi"/>
          <w:i/>
          <w:iCs/>
          <w:kern w:val="2"/>
          <w:sz w:val="22"/>
          <w:szCs w:val="22"/>
          <w:lang w:eastAsia="en-US"/>
        </w:rPr>
        <w:t>: mural mosaics in the three niches</w:t>
      </w:r>
      <w:r w:rsidRPr="00D10394">
        <w:rPr>
          <w:rFonts w:asciiTheme="majorHAnsi" w:eastAsia="Aptos" w:hAnsiTheme="majorHAnsi" w:cstheme="majorHAnsi"/>
          <w:kern w:val="2"/>
          <w:sz w:val="22"/>
          <w:szCs w:val="22"/>
          <w:lang w:eastAsia="en-US"/>
        </w:rPr>
        <w:t xml:space="preserve">, p. 57-63 </w:t>
      </w:r>
    </w:p>
    <w:p w14:paraId="63B31D53" w14:textId="77777777" w:rsidR="00A53B30" w:rsidRDefault="00034451" w:rsidP="00A53B30">
      <w:pPr>
        <w:numPr>
          <w:ilvl w:val="0"/>
          <w:numId w:val="24"/>
        </w:numPr>
        <w:spacing w:after="52"/>
        <w:ind w:left="993" w:hanging="426"/>
        <w:rPr>
          <w:rFonts w:asciiTheme="majorHAnsi" w:eastAsia="Aptos" w:hAnsiTheme="majorHAnsi" w:cstheme="majorHAnsi"/>
          <w:kern w:val="2"/>
          <w:sz w:val="22"/>
          <w:szCs w:val="22"/>
          <w:lang w:eastAsia="en-US"/>
        </w:rPr>
      </w:pPr>
      <w:r w:rsidRPr="00A53B30">
        <w:rPr>
          <w:rFonts w:asciiTheme="majorHAnsi" w:eastAsia="Aptos" w:hAnsiTheme="majorHAnsi" w:cstheme="majorHAnsi"/>
          <w:kern w:val="2"/>
          <w:sz w:val="22"/>
          <w:szCs w:val="22"/>
          <w:lang w:eastAsia="en-US"/>
        </w:rPr>
        <w:t xml:space="preserve">E. Neri, </w:t>
      </w:r>
      <w:r w:rsidRPr="00A53B30">
        <w:rPr>
          <w:rFonts w:asciiTheme="majorHAnsi" w:eastAsia="Aptos" w:hAnsiTheme="majorHAnsi" w:cstheme="majorHAnsi"/>
          <w:i/>
          <w:iCs/>
          <w:kern w:val="2"/>
          <w:sz w:val="22"/>
          <w:szCs w:val="22"/>
          <w:lang w:eastAsia="en-US"/>
        </w:rPr>
        <w:t xml:space="preserve">Glass material of Roman and Byzantine mosaics from </w:t>
      </w:r>
      <w:proofErr w:type="spellStart"/>
      <w:r w:rsidRPr="00A53B30">
        <w:rPr>
          <w:rFonts w:asciiTheme="majorHAnsi" w:eastAsia="Aptos" w:hAnsiTheme="majorHAnsi" w:cstheme="majorHAnsi"/>
          <w:i/>
          <w:iCs/>
          <w:kern w:val="2"/>
          <w:sz w:val="22"/>
          <w:szCs w:val="22"/>
          <w:lang w:eastAsia="en-US"/>
        </w:rPr>
        <w:t>Butrint</w:t>
      </w:r>
      <w:proofErr w:type="spellEnd"/>
      <w:r w:rsidRPr="00A53B30">
        <w:rPr>
          <w:rFonts w:asciiTheme="majorHAnsi" w:eastAsia="Aptos" w:hAnsiTheme="majorHAnsi" w:cstheme="majorHAnsi"/>
          <w:kern w:val="2"/>
          <w:sz w:val="22"/>
          <w:szCs w:val="22"/>
          <w:lang w:eastAsia="en-US"/>
        </w:rPr>
        <w:t xml:space="preserve">, p. 244-253 </w:t>
      </w:r>
    </w:p>
    <w:p w14:paraId="2ABDE479" w14:textId="73FD9E69" w:rsidR="00034451" w:rsidRPr="00A53B30" w:rsidRDefault="00034451" w:rsidP="00A53B30">
      <w:pPr>
        <w:numPr>
          <w:ilvl w:val="0"/>
          <w:numId w:val="24"/>
        </w:numPr>
        <w:spacing w:after="120"/>
        <w:ind w:left="992" w:hanging="425"/>
        <w:rPr>
          <w:rFonts w:asciiTheme="majorHAnsi" w:eastAsia="Aptos" w:hAnsiTheme="majorHAnsi" w:cstheme="majorHAnsi"/>
          <w:kern w:val="2"/>
          <w:sz w:val="22"/>
          <w:szCs w:val="22"/>
          <w:lang w:eastAsia="en-US"/>
        </w:rPr>
      </w:pPr>
      <w:r w:rsidRPr="00A53B30">
        <w:rPr>
          <w:rFonts w:asciiTheme="majorHAnsi" w:eastAsia="Aptos" w:hAnsiTheme="majorHAnsi" w:cstheme="majorHAnsi"/>
          <w:kern w:val="2"/>
          <w:sz w:val="22"/>
          <w:szCs w:val="22"/>
          <w:lang w:eastAsia="en-US"/>
        </w:rPr>
        <w:t xml:space="preserve">E. Neri, </w:t>
      </w:r>
      <w:r w:rsidRPr="00A53B30">
        <w:rPr>
          <w:rFonts w:asciiTheme="majorHAnsi" w:eastAsia="Aptos" w:hAnsiTheme="majorHAnsi" w:cstheme="majorHAnsi"/>
          <w:i/>
          <w:iCs/>
          <w:kern w:val="2"/>
          <w:sz w:val="22"/>
          <w:szCs w:val="22"/>
          <w:lang w:eastAsia="en-US"/>
        </w:rPr>
        <w:t xml:space="preserve">The conversion of the </w:t>
      </w:r>
      <w:proofErr w:type="spellStart"/>
      <w:r w:rsidRPr="00A53B30">
        <w:rPr>
          <w:rFonts w:asciiTheme="majorHAnsi" w:eastAsia="Aptos" w:hAnsiTheme="majorHAnsi" w:cstheme="majorHAnsi"/>
          <w:i/>
          <w:iCs/>
          <w:kern w:val="2"/>
          <w:sz w:val="22"/>
          <w:szCs w:val="22"/>
          <w:lang w:eastAsia="en-US"/>
        </w:rPr>
        <w:t>Nympheum</w:t>
      </w:r>
      <w:proofErr w:type="spellEnd"/>
      <w:r w:rsidRPr="00A53B30">
        <w:rPr>
          <w:rFonts w:asciiTheme="majorHAnsi" w:eastAsia="Aptos" w:hAnsiTheme="majorHAnsi" w:cstheme="majorHAnsi"/>
          <w:i/>
          <w:iCs/>
          <w:kern w:val="2"/>
          <w:sz w:val="22"/>
          <w:szCs w:val="22"/>
          <w:lang w:eastAsia="en-US"/>
        </w:rPr>
        <w:t xml:space="preserve"> of the gymnasium into a church</w:t>
      </w:r>
      <w:r w:rsidRPr="00A53B30">
        <w:rPr>
          <w:rFonts w:asciiTheme="majorHAnsi" w:eastAsia="Aptos" w:hAnsiTheme="majorHAnsi" w:cstheme="majorHAnsi"/>
          <w:kern w:val="2"/>
          <w:sz w:val="22"/>
          <w:szCs w:val="22"/>
          <w:lang w:eastAsia="en-US"/>
        </w:rPr>
        <w:t xml:space="preserve">, p. 255-268 </w:t>
      </w:r>
    </w:p>
    <w:p w14:paraId="51F2CBAD" w14:textId="65E5533B" w:rsidR="00034451" w:rsidRPr="00D10394" w:rsidRDefault="00034451" w:rsidP="00826CA9">
      <w:pPr>
        <w:spacing w:after="120" w:line="259" w:lineRule="auto"/>
        <w:rPr>
          <w:rFonts w:asciiTheme="majorHAnsi" w:eastAsia="Aptos" w:hAnsiTheme="majorHAnsi" w:cstheme="majorHAnsi"/>
          <w:kern w:val="2"/>
          <w:sz w:val="22"/>
          <w:szCs w:val="22"/>
          <w:lang w:val="it-IT" w:eastAsia="en-US"/>
        </w:rPr>
      </w:pPr>
      <w:r w:rsidRPr="00D10394">
        <w:rPr>
          <w:rFonts w:asciiTheme="majorHAnsi" w:eastAsia="Aptos" w:hAnsiTheme="majorHAnsi" w:cstheme="majorHAnsi"/>
          <w:kern w:val="2"/>
          <w:sz w:val="22"/>
          <w:szCs w:val="22"/>
          <w:lang w:eastAsia="en-US"/>
        </w:rPr>
        <w:t xml:space="preserve">S. Bracci, M. P. </w:t>
      </w:r>
      <w:proofErr w:type="spellStart"/>
      <w:r w:rsidRPr="00D10394">
        <w:rPr>
          <w:rFonts w:asciiTheme="majorHAnsi" w:eastAsia="Aptos" w:hAnsiTheme="majorHAnsi" w:cstheme="majorHAnsi"/>
          <w:kern w:val="2"/>
          <w:sz w:val="22"/>
          <w:szCs w:val="22"/>
          <w:lang w:eastAsia="en-US"/>
        </w:rPr>
        <w:t>Caggia</w:t>
      </w:r>
      <w:proofErr w:type="spellEnd"/>
      <w:r w:rsidRPr="00D10394">
        <w:rPr>
          <w:rFonts w:asciiTheme="majorHAnsi" w:eastAsia="Aptos" w:hAnsiTheme="majorHAnsi" w:cstheme="majorHAnsi"/>
          <w:kern w:val="2"/>
          <w:sz w:val="22"/>
          <w:szCs w:val="22"/>
          <w:lang w:eastAsia="en-US"/>
        </w:rPr>
        <w:t xml:space="preserve">, E. </w:t>
      </w:r>
      <w:proofErr w:type="spellStart"/>
      <w:r w:rsidRPr="00D10394">
        <w:rPr>
          <w:rFonts w:asciiTheme="majorHAnsi" w:eastAsia="Aptos" w:hAnsiTheme="majorHAnsi" w:cstheme="majorHAnsi"/>
          <w:kern w:val="2"/>
          <w:sz w:val="22"/>
          <w:szCs w:val="22"/>
          <w:lang w:eastAsia="en-US"/>
        </w:rPr>
        <w:t>Cantisani</w:t>
      </w:r>
      <w:proofErr w:type="spellEnd"/>
      <w:r w:rsidRPr="00D10394">
        <w:rPr>
          <w:rFonts w:asciiTheme="majorHAnsi" w:eastAsia="Aptos" w:hAnsiTheme="majorHAnsi" w:cstheme="majorHAnsi"/>
          <w:kern w:val="2"/>
          <w:sz w:val="22"/>
          <w:szCs w:val="22"/>
          <w:lang w:eastAsia="en-US"/>
        </w:rPr>
        <w:t xml:space="preserve">, E. Neri, S. Vettori, </w:t>
      </w:r>
      <w:r w:rsidRPr="00D10394">
        <w:rPr>
          <w:rFonts w:asciiTheme="majorHAnsi" w:eastAsia="Aptos" w:hAnsiTheme="majorHAnsi" w:cstheme="majorHAnsi"/>
          <w:i/>
          <w:iCs/>
          <w:kern w:val="2"/>
          <w:sz w:val="22"/>
          <w:szCs w:val="22"/>
          <w:lang w:eastAsia="en-US"/>
        </w:rPr>
        <w:t xml:space="preserve">Fragments of painted plaster from the church of St. Philip in Hierapolis: a preliminary archaeological and </w:t>
      </w:r>
      <w:proofErr w:type="spellStart"/>
      <w:r w:rsidRPr="00D10394">
        <w:rPr>
          <w:rFonts w:asciiTheme="majorHAnsi" w:eastAsia="Aptos" w:hAnsiTheme="majorHAnsi" w:cstheme="majorHAnsi"/>
          <w:i/>
          <w:iCs/>
          <w:kern w:val="2"/>
          <w:sz w:val="22"/>
          <w:szCs w:val="22"/>
          <w:lang w:eastAsia="en-US"/>
        </w:rPr>
        <w:t>archaeometric</w:t>
      </w:r>
      <w:proofErr w:type="spellEnd"/>
      <w:r w:rsidRPr="00D10394">
        <w:rPr>
          <w:rFonts w:asciiTheme="majorHAnsi" w:eastAsia="Aptos" w:hAnsiTheme="majorHAnsi" w:cstheme="majorHAnsi"/>
          <w:i/>
          <w:iCs/>
          <w:kern w:val="2"/>
          <w:sz w:val="22"/>
          <w:szCs w:val="22"/>
          <w:lang w:eastAsia="en-US"/>
        </w:rPr>
        <w:t xml:space="preserve"> study</w:t>
      </w:r>
      <w:r w:rsidRPr="00D10394">
        <w:rPr>
          <w:rFonts w:asciiTheme="majorHAnsi" w:eastAsia="Aptos" w:hAnsiTheme="majorHAnsi" w:cstheme="majorHAnsi"/>
          <w:kern w:val="2"/>
          <w:sz w:val="22"/>
          <w:szCs w:val="22"/>
          <w:lang w:eastAsia="en-US"/>
        </w:rPr>
        <w:t xml:space="preserve">, in </w:t>
      </w:r>
      <w:r w:rsidRPr="00D10394">
        <w:rPr>
          <w:rFonts w:asciiTheme="majorHAnsi" w:eastAsia="Aptos" w:hAnsiTheme="majorHAnsi" w:cstheme="majorHAnsi"/>
          <w:i/>
          <w:iCs/>
          <w:kern w:val="2"/>
          <w:sz w:val="22"/>
          <w:szCs w:val="22"/>
          <w:lang w:eastAsia="en-US"/>
        </w:rPr>
        <w:t xml:space="preserve">Ancient quarries and building sites in Asia Minor. Research in Hierapolis in Phrygia and other cities in southern-western Anatolia: archaeology, </w:t>
      </w:r>
      <w:proofErr w:type="spellStart"/>
      <w:r w:rsidRPr="00D10394">
        <w:rPr>
          <w:rFonts w:asciiTheme="majorHAnsi" w:eastAsia="Aptos" w:hAnsiTheme="majorHAnsi" w:cstheme="majorHAnsi"/>
          <w:i/>
          <w:iCs/>
          <w:kern w:val="2"/>
          <w:sz w:val="22"/>
          <w:szCs w:val="22"/>
          <w:lang w:eastAsia="en-US"/>
        </w:rPr>
        <w:t>archaometry</w:t>
      </w:r>
      <w:proofErr w:type="spellEnd"/>
      <w:r w:rsidRPr="00D10394">
        <w:rPr>
          <w:rFonts w:asciiTheme="majorHAnsi" w:eastAsia="Aptos" w:hAnsiTheme="majorHAnsi" w:cstheme="majorHAnsi"/>
          <w:i/>
          <w:iCs/>
          <w:kern w:val="2"/>
          <w:sz w:val="22"/>
          <w:szCs w:val="22"/>
          <w:lang w:eastAsia="en-US"/>
        </w:rPr>
        <w:t>, conservation</w:t>
      </w:r>
      <w:r w:rsidRPr="00D10394">
        <w:rPr>
          <w:rFonts w:asciiTheme="majorHAnsi" w:eastAsia="Aptos" w:hAnsiTheme="majorHAnsi" w:cstheme="majorHAnsi"/>
          <w:kern w:val="2"/>
          <w:sz w:val="22"/>
          <w:szCs w:val="22"/>
          <w:lang w:eastAsia="en-US"/>
        </w:rPr>
        <w:t xml:space="preserve">, </w:t>
      </w:r>
      <w:proofErr w:type="spellStart"/>
      <w:r w:rsidRPr="00D10394">
        <w:rPr>
          <w:rFonts w:asciiTheme="majorHAnsi" w:eastAsia="Aptos" w:hAnsiTheme="majorHAnsi" w:cstheme="majorHAnsi"/>
          <w:kern w:val="2"/>
          <w:sz w:val="22"/>
          <w:szCs w:val="22"/>
          <w:lang w:eastAsia="en-US"/>
        </w:rPr>
        <w:t>éds</w:t>
      </w:r>
      <w:proofErr w:type="spellEnd"/>
      <w:r w:rsidRPr="00D10394">
        <w:rPr>
          <w:rFonts w:asciiTheme="majorHAnsi" w:eastAsia="Aptos" w:hAnsiTheme="majorHAnsi" w:cstheme="majorHAnsi"/>
          <w:kern w:val="2"/>
          <w:sz w:val="22"/>
          <w:szCs w:val="22"/>
          <w:lang w:eastAsia="en-US"/>
        </w:rPr>
        <w:t xml:space="preserve">. </w:t>
      </w:r>
      <w:r w:rsidRPr="00D10394">
        <w:rPr>
          <w:rFonts w:asciiTheme="majorHAnsi" w:eastAsia="Aptos" w:hAnsiTheme="majorHAnsi" w:cstheme="majorHAnsi"/>
          <w:kern w:val="2"/>
          <w:sz w:val="22"/>
          <w:szCs w:val="22"/>
          <w:lang w:val="it-IT" w:eastAsia="en-US"/>
        </w:rPr>
        <w:t xml:space="preserve">T. Ismaelli, G. Scardozzi, Bari 2018, p. 523-538 </w:t>
      </w:r>
    </w:p>
    <w:p w14:paraId="6A7C7DE4" w14:textId="29B6FCD7" w:rsidR="00034451" w:rsidRPr="00D10394" w:rsidRDefault="00034451" w:rsidP="00826CA9">
      <w:pPr>
        <w:spacing w:after="120" w:line="259" w:lineRule="auto"/>
        <w:rPr>
          <w:rFonts w:asciiTheme="majorHAnsi" w:eastAsia="Aptos" w:hAnsiTheme="majorHAnsi" w:cstheme="majorHAnsi"/>
          <w:kern w:val="2"/>
          <w:sz w:val="22"/>
          <w:szCs w:val="22"/>
          <w:lang w:val="it-IT" w:eastAsia="en-US"/>
        </w:rPr>
      </w:pPr>
      <w:r w:rsidRPr="00D10394">
        <w:rPr>
          <w:rFonts w:asciiTheme="majorHAnsi" w:eastAsia="Aptos" w:hAnsiTheme="majorHAnsi" w:cstheme="majorHAnsi"/>
          <w:kern w:val="2"/>
          <w:sz w:val="22"/>
          <w:szCs w:val="22"/>
          <w:lang w:val="it-IT" w:eastAsia="en-US"/>
        </w:rPr>
        <w:t xml:space="preserve">E. Neri, </w:t>
      </w:r>
      <w:r w:rsidRPr="00D10394">
        <w:rPr>
          <w:rFonts w:asciiTheme="majorHAnsi" w:eastAsia="Aptos" w:hAnsiTheme="majorHAnsi" w:cstheme="majorHAnsi"/>
          <w:i/>
          <w:iCs/>
          <w:kern w:val="2"/>
          <w:sz w:val="22"/>
          <w:szCs w:val="22"/>
          <w:lang w:val="it-IT" w:eastAsia="en-US"/>
        </w:rPr>
        <w:t xml:space="preserve">I mosaici parietali della Hierapolis bizantina: una prima segnalazione, </w:t>
      </w:r>
      <w:r w:rsidRPr="00D10394">
        <w:rPr>
          <w:rFonts w:asciiTheme="majorHAnsi" w:eastAsia="Aptos" w:hAnsiTheme="majorHAnsi" w:cstheme="majorHAnsi"/>
          <w:kern w:val="2"/>
          <w:sz w:val="22"/>
          <w:szCs w:val="22"/>
          <w:lang w:val="it-IT" w:eastAsia="en-US"/>
        </w:rPr>
        <w:t xml:space="preserve">in </w:t>
      </w:r>
      <w:r w:rsidRPr="00D10394">
        <w:rPr>
          <w:rFonts w:asciiTheme="majorHAnsi" w:eastAsia="Aptos" w:hAnsiTheme="majorHAnsi" w:cstheme="majorHAnsi"/>
          <w:i/>
          <w:iCs/>
          <w:kern w:val="2"/>
          <w:sz w:val="22"/>
          <w:szCs w:val="22"/>
          <w:lang w:val="it-IT" w:eastAsia="en-US"/>
        </w:rPr>
        <w:t xml:space="preserve">Archeologia classica e post-classica tra Italia e Mediterraneo. Scritti in ricordo di Maria Pia Rossignani, </w:t>
      </w:r>
      <w:r w:rsidRPr="00D10394">
        <w:rPr>
          <w:rFonts w:asciiTheme="majorHAnsi" w:eastAsia="Aptos" w:hAnsiTheme="majorHAnsi" w:cstheme="majorHAnsi"/>
          <w:kern w:val="2"/>
          <w:sz w:val="22"/>
          <w:szCs w:val="22"/>
          <w:lang w:val="it-IT" w:eastAsia="en-US"/>
        </w:rPr>
        <w:t xml:space="preserve">eds. F. Sacchi, C. Perassi, M. Sannazaro, S. Lusuardi Siena, Vita e Pensiero, Milano 2016, p. 503-512. </w:t>
      </w:r>
    </w:p>
    <w:p w14:paraId="08E5CAAD" w14:textId="6322AD67" w:rsidR="00034451" w:rsidRPr="00D10394" w:rsidRDefault="00034451" w:rsidP="00826CA9">
      <w:pPr>
        <w:spacing w:after="120" w:line="259" w:lineRule="auto"/>
        <w:rPr>
          <w:rFonts w:asciiTheme="majorHAnsi" w:eastAsia="Aptos" w:hAnsiTheme="majorHAnsi" w:cstheme="majorHAnsi"/>
          <w:kern w:val="2"/>
          <w:sz w:val="22"/>
          <w:szCs w:val="22"/>
          <w:lang w:val="it-IT" w:eastAsia="en-US"/>
        </w:rPr>
      </w:pPr>
      <w:r w:rsidRPr="00D10394">
        <w:rPr>
          <w:rFonts w:asciiTheme="majorHAnsi" w:eastAsia="Aptos" w:hAnsiTheme="majorHAnsi" w:cstheme="majorHAnsi"/>
          <w:i/>
          <w:iCs/>
          <w:kern w:val="2"/>
          <w:sz w:val="22"/>
          <w:szCs w:val="22"/>
          <w:lang w:val="it-IT" w:eastAsia="en-US"/>
        </w:rPr>
        <w:t xml:space="preserve">Archeologia e storia sul monte Castellon di Marano di Valpolicella, </w:t>
      </w:r>
      <w:r w:rsidRPr="00D10394">
        <w:rPr>
          <w:rFonts w:asciiTheme="majorHAnsi" w:eastAsia="Aptos" w:hAnsiTheme="majorHAnsi" w:cstheme="majorHAnsi"/>
          <w:kern w:val="2"/>
          <w:sz w:val="22"/>
          <w:szCs w:val="22"/>
          <w:lang w:val="it-IT" w:eastAsia="en-US"/>
        </w:rPr>
        <w:t xml:space="preserve">éds. B. Bruno, G. Falezza, ed. SAP, Mantova 2015: </w:t>
      </w:r>
    </w:p>
    <w:p w14:paraId="729D065E" w14:textId="6087284D" w:rsidR="00034451" w:rsidRPr="00690B82" w:rsidRDefault="00034451" w:rsidP="00690B82">
      <w:pPr>
        <w:pStyle w:val="Paragraphedeliste"/>
        <w:numPr>
          <w:ilvl w:val="0"/>
          <w:numId w:val="27"/>
        </w:numPr>
        <w:spacing w:after="52"/>
        <w:ind w:hanging="720"/>
        <w:rPr>
          <w:rFonts w:asciiTheme="majorHAnsi" w:eastAsia="Aptos" w:hAnsiTheme="majorHAnsi" w:cstheme="majorHAnsi"/>
          <w:kern w:val="2"/>
        </w:rPr>
      </w:pPr>
      <w:r w:rsidRPr="00690B82">
        <w:rPr>
          <w:rFonts w:asciiTheme="majorHAnsi" w:eastAsia="Aptos" w:hAnsiTheme="majorHAnsi" w:cstheme="majorHAnsi"/>
          <w:kern w:val="2"/>
        </w:rPr>
        <w:t xml:space="preserve">E. Neri, </w:t>
      </w:r>
      <w:r w:rsidRPr="00690B82">
        <w:rPr>
          <w:rFonts w:asciiTheme="majorHAnsi" w:eastAsia="Aptos" w:hAnsiTheme="majorHAnsi" w:cstheme="majorHAnsi"/>
          <w:i/>
          <w:iCs/>
          <w:kern w:val="2"/>
        </w:rPr>
        <w:t xml:space="preserve">Il destino del tempio di Marano nel quadro politico-istituzionale del IV-V sec.: riflessioni sui possibili scenari, </w:t>
      </w:r>
      <w:r w:rsidRPr="00690B82">
        <w:rPr>
          <w:rFonts w:asciiTheme="majorHAnsi" w:eastAsia="Aptos" w:hAnsiTheme="majorHAnsi" w:cstheme="majorHAnsi"/>
          <w:kern w:val="2"/>
        </w:rPr>
        <w:t xml:space="preserve">p. 333-342 </w:t>
      </w:r>
    </w:p>
    <w:p w14:paraId="0D0A34D8" w14:textId="345BDEA4" w:rsidR="00034451" w:rsidRPr="00690B82" w:rsidRDefault="00034451" w:rsidP="00690B82">
      <w:pPr>
        <w:pStyle w:val="Paragraphedeliste"/>
        <w:numPr>
          <w:ilvl w:val="0"/>
          <w:numId w:val="27"/>
        </w:numPr>
        <w:spacing w:after="120"/>
        <w:ind w:hanging="720"/>
        <w:rPr>
          <w:rFonts w:asciiTheme="majorHAnsi" w:eastAsia="Aptos" w:hAnsiTheme="majorHAnsi" w:cstheme="majorHAnsi"/>
          <w:kern w:val="2"/>
        </w:rPr>
      </w:pPr>
      <w:r w:rsidRPr="00690B82">
        <w:rPr>
          <w:rFonts w:asciiTheme="majorHAnsi" w:eastAsia="Aptos" w:hAnsiTheme="majorHAnsi" w:cstheme="majorHAnsi"/>
          <w:kern w:val="2"/>
        </w:rPr>
        <w:t xml:space="preserve">E. Neri, </w:t>
      </w:r>
      <w:r w:rsidRPr="00690B82">
        <w:rPr>
          <w:rFonts w:asciiTheme="majorHAnsi" w:eastAsia="Aptos" w:hAnsiTheme="majorHAnsi" w:cstheme="majorHAnsi"/>
          <w:i/>
          <w:iCs/>
          <w:kern w:val="2"/>
        </w:rPr>
        <w:t xml:space="preserve">L’eredità cultuale del </w:t>
      </w:r>
      <w:r w:rsidRPr="00690B82">
        <w:rPr>
          <w:rFonts w:asciiTheme="majorHAnsi" w:eastAsia="Aptos" w:hAnsiTheme="majorHAnsi" w:cstheme="majorHAnsi"/>
          <w:kern w:val="2"/>
        </w:rPr>
        <w:t xml:space="preserve">genius loci </w:t>
      </w:r>
      <w:r w:rsidRPr="00690B82">
        <w:rPr>
          <w:rFonts w:asciiTheme="majorHAnsi" w:eastAsia="Aptos" w:hAnsiTheme="majorHAnsi" w:cstheme="majorHAnsi"/>
          <w:i/>
          <w:iCs/>
          <w:kern w:val="2"/>
        </w:rPr>
        <w:t xml:space="preserve">in epoca medievale e moderna. La lunga transizione verso un nuovo culto cristiano: il problematico rapporto tra Minerva e Maria, </w:t>
      </w:r>
      <w:r w:rsidRPr="00690B82">
        <w:rPr>
          <w:rFonts w:asciiTheme="majorHAnsi" w:eastAsia="Aptos" w:hAnsiTheme="majorHAnsi" w:cstheme="majorHAnsi"/>
          <w:kern w:val="2"/>
        </w:rPr>
        <w:t xml:space="preserve">p. 347-350 </w:t>
      </w:r>
    </w:p>
    <w:p w14:paraId="7E5AA2DF" w14:textId="7459A90D" w:rsidR="00034451" w:rsidRPr="00055397" w:rsidRDefault="00034451" w:rsidP="00240A9C">
      <w:pPr>
        <w:spacing w:after="120" w:line="259" w:lineRule="auto"/>
        <w:rPr>
          <w:rFonts w:asciiTheme="majorHAnsi" w:eastAsia="Aptos" w:hAnsiTheme="majorHAnsi" w:cstheme="majorHAnsi"/>
          <w:kern w:val="2"/>
          <w:lang w:val="fr-FR"/>
        </w:rPr>
      </w:pPr>
      <w:r w:rsidRPr="00D10394">
        <w:rPr>
          <w:rFonts w:asciiTheme="majorHAnsi" w:eastAsia="Aptos" w:hAnsiTheme="majorHAnsi" w:cstheme="majorHAnsi"/>
          <w:kern w:val="2"/>
          <w:sz w:val="22"/>
          <w:szCs w:val="22"/>
          <w:lang w:val="it-IT" w:eastAsia="en-US"/>
        </w:rPr>
        <w:t xml:space="preserve">S. Lusuardi Siena, E. Neri, P. Greppi, </w:t>
      </w:r>
      <w:r w:rsidRPr="00D10394">
        <w:rPr>
          <w:rFonts w:asciiTheme="majorHAnsi" w:eastAsia="Aptos" w:hAnsiTheme="majorHAnsi" w:cstheme="majorHAnsi"/>
          <w:i/>
          <w:iCs/>
          <w:kern w:val="2"/>
          <w:sz w:val="22"/>
          <w:szCs w:val="22"/>
          <w:lang w:val="it-IT" w:eastAsia="en-US"/>
        </w:rPr>
        <w:t xml:space="preserve">Le chiese di Ambrogio e Milano: ambito topografico ed evoluzione costruttiva dal punto di vista archeologico, </w:t>
      </w:r>
      <w:r w:rsidRPr="00D10394">
        <w:rPr>
          <w:rFonts w:asciiTheme="majorHAnsi" w:eastAsia="Aptos" w:hAnsiTheme="majorHAnsi" w:cstheme="majorHAnsi"/>
          <w:kern w:val="2"/>
          <w:sz w:val="22"/>
          <w:szCs w:val="22"/>
          <w:lang w:val="it-IT" w:eastAsia="en-US"/>
        </w:rPr>
        <w:t xml:space="preserve">in </w:t>
      </w:r>
      <w:r w:rsidRPr="00D10394">
        <w:rPr>
          <w:rFonts w:asciiTheme="majorHAnsi" w:eastAsia="Aptos" w:hAnsiTheme="majorHAnsi" w:cstheme="majorHAnsi"/>
          <w:i/>
          <w:iCs/>
          <w:kern w:val="2"/>
          <w:sz w:val="22"/>
          <w:szCs w:val="22"/>
          <w:lang w:val="it-IT" w:eastAsia="en-US"/>
        </w:rPr>
        <w:t xml:space="preserve">La mémoire italienne d’Ambroise : controverses religieuses, conflits politiques et luttes sociales (Ve-XVe siècle) </w:t>
      </w:r>
      <w:r w:rsidRPr="00D10394">
        <w:rPr>
          <w:rFonts w:asciiTheme="majorHAnsi" w:eastAsia="Aptos" w:hAnsiTheme="majorHAnsi" w:cstheme="majorHAnsi"/>
          <w:kern w:val="2"/>
          <w:sz w:val="22"/>
          <w:szCs w:val="22"/>
          <w:lang w:val="it-IT" w:eastAsia="en-US"/>
        </w:rPr>
        <w:t xml:space="preserve">(“Collection de l’École francaise de Rome”), éds. </w:t>
      </w:r>
      <w:r w:rsidRPr="00055397">
        <w:rPr>
          <w:rFonts w:asciiTheme="majorHAnsi" w:eastAsia="Aptos" w:hAnsiTheme="majorHAnsi" w:cstheme="majorHAnsi"/>
          <w:kern w:val="2"/>
          <w:sz w:val="22"/>
          <w:szCs w:val="22"/>
          <w:lang w:val="fr-FR" w:eastAsia="en-US"/>
        </w:rPr>
        <w:t xml:space="preserve">S. </w:t>
      </w:r>
      <w:proofErr w:type="spellStart"/>
      <w:r w:rsidRPr="00055397">
        <w:rPr>
          <w:rFonts w:asciiTheme="majorHAnsi" w:eastAsia="Aptos" w:hAnsiTheme="majorHAnsi" w:cstheme="majorHAnsi"/>
          <w:kern w:val="2"/>
          <w:sz w:val="22"/>
          <w:szCs w:val="22"/>
          <w:lang w:val="fr-FR" w:eastAsia="en-US"/>
        </w:rPr>
        <w:t>Gioanni</w:t>
      </w:r>
      <w:proofErr w:type="spellEnd"/>
      <w:r w:rsidRPr="00055397">
        <w:rPr>
          <w:rFonts w:asciiTheme="majorHAnsi" w:eastAsia="Aptos" w:hAnsiTheme="majorHAnsi" w:cstheme="majorHAnsi"/>
          <w:kern w:val="2"/>
          <w:sz w:val="22"/>
          <w:szCs w:val="22"/>
          <w:lang w:val="fr-FR" w:eastAsia="en-US"/>
        </w:rPr>
        <w:t xml:space="preserve">, P. Boucheron, Roma 2015, p. 31-86 </w:t>
      </w:r>
    </w:p>
    <w:p w14:paraId="76274BF4" w14:textId="77777777" w:rsidR="00034451" w:rsidRPr="00055397" w:rsidRDefault="00034451" w:rsidP="00826CA9">
      <w:pPr>
        <w:spacing w:after="120" w:line="259" w:lineRule="auto"/>
        <w:rPr>
          <w:rFonts w:asciiTheme="majorHAnsi" w:eastAsia="Aptos" w:hAnsiTheme="majorHAnsi" w:cstheme="majorHAnsi"/>
          <w:kern w:val="2"/>
          <w:sz w:val="22"/>
          <w:szCs w:val="22"/>
          <w:lang w:val="fr-FR" w:eastAsia="en-US"/>
        </w:rPr>
      </w:pPr>
    </w:p>
    <w:p w14:paraId="5C99D516" w14:textId="405057DD" w:rsidR="00034451" w:rsidRPr="00055397" w:rsidRDefault="00034451" w:rsidP="00826CA9">
      <w:pPr>
        <w:autoSpaceDE w:val="0"/>
        <w:autoSpaceDN w:val="0"/>
        <w:adjustRightInd w:val="0"/>
        <w:spacing w:after="120"/>
        <w:outlineLvl w:val="1"/>
        <w:rPr>
          <w:rFonts w:asciiTheme="majorHAnsi" w:eastAsia="Aptos" w:hAnsiTheme="majorHAnsi" w:cstheme="majorHAnsi"/>
          <w:b/>
          <w:bCs/>
          <w:color w:val="C00000"/>
          <w:kern w:val="2"/>
          <w:sz w:val="22"/>
          <w:szCs w:val="22"/>
          <w:lang w:val="fr-FR" w:eastAsia="en-US"/>
        </w:rPr>
      </w:pPr>
      <w:r w:rsidRPr="00055397">
        <w:rPr>
          <w:rFonts w:asciiTheme="majorHAnsi" w:eastAsia="Aptos" w:hAnsiTheme="majorHAnsi" w:cstheme="majorHAnsi"/>
          <w:b/>
          <w:bCs/>
          <w:color w:val="C00000"/>
          <w:kern w:val="2"/>
          <w:sz w:val="22"/>
          <w:szCs w:val="22"/>
          <w:lang w:val="fr-FR" w:eastAsia="en-US"/>
        </w:rPr>
        <w:t xml:space="preserve">Actes de colloques </w:t>
      </w:r>
      <w:proofErr w:type="spellStart"/>
      <w:r w:rsidR="00240A9C" w:rsidRPr="00055397">
        <w:rPr>
          <w:rFonts w:asciiTheme="majorHAnsi" w:eastAsia="Aptos" w:hAnsiTheme="majorHAnsi" w:cstheme="majorHAnsi"/>
          <w:b/>
          <w:bCs/>
          <w:color w:val="C00000"/>
          <w:kern w:val="2"/>
          <w:sz w:val="22"/>
          <w:szCs w:val="22"/>
          <w:lang w:val="fr-FR" w:eastAsia="en-US"/>
        </w:rPr>
        <w:t>selctionés</w:t>
      </w:r>
      <w:proofErr w:type="spellEnd"/>
    </w:p>
    <w:p w14:paraId="7A91CC9A" w14:textId="68839E78" w:rsidR="00276E46" w:rsidRPr="006E10AE" w:rsidRDefault="00276E46" w:rsidP="00C55068">
      <w:pPr>
        <w:spacing w:after="120"/>
        <w:rPr>
          <w:rFonts w:asciiTheme="majorHAnsi" w:eastAsia="Aptos" w:hAnsiTheme="majorHAnsi" w:cstheme="majorHAnsi"/>
          <w:i/>
          <w:iCs/>
          <w:kern w:val="2"/>
          <w:sz w:val="22"/>
          <w:szCs w:val="22"/>
          <w:lang w:val="fr-FR" w:eastAsia="en-US"/>
        </w:rPr>
      </w:pPr>
      <w:r w:rsidRPr="00276E46">
        <w:rPr>
          <w:rFonts w:asciiTheme="majorHAnsi" w:eastAsia="Aptos" w:hAnsiTheme="majorHAnsi" w:cstheme="majorHAnsi"/>
          <w:kern w:val="2"/>
          <w:sz w:val="22"/>
          <w:szCs w:val="22"/>
          <w:lang w:val="fr-FR" w:eastAsia="en-US"/>
        </w:rPr>
        <w:t>E.</w:t>
      </w:r>
      <w:r w:rsidR="0056678F">
        <w:rPr>
          <w:rFonts w:asciiTheme="majorHAnsi" w:eastAsia="Aptos" w:hAnsiTheme="majorHAnsi" w:cstheme="majorHAnsi"/>
          <w:kern w:val="2"/>
          <w:sz w:val="22"/>
          <w:szCs w:val="22"/>
          <w:lang w:val="fr-FR" w:eastAsia="en-US"/>
        </w:rPr>
        <w:t xml:space="preserve"> </w:t>
      </w:r>
      <w:r w:rsidRPr="00276E46">
        <w:rPr>
          <w:rFonts w:asciiTheme="majorHAnsi" w:eastAsia="Aptos" w:hAnsiTheme="majorHAnsi" w:cstheme="majorHAnsi"/>
          <w:kern w:val="2"/>
          <w:sz w:val="22"/>
          <w:szCs w:val="22"/>
          <w:lang w:val="fr-FR" w:eastAsia="en-US"/>
        </w:rPr>
        <w:t xml:space="preserve">Neri, </w:t>
      </w:r>
      <w:r w:rsidRPr="0038356B">
        <w:rPr>
          <w:rFonts w:asciiTheme="majorHAnsi" w:eastAsia="Aptos" w:hAnsiTheme="majorHAnsi" w:cstheme="majorHAnsi"/>
          <w:i/>
          <w:iCs/>
          <w:kern w:val="2"/>
          <w:sz w:val="22"/>
          <w:szCs w:val="22"/>
          <w:lang w:val="fr-FR" w:eastAsia="en-US"/>
        </w:rPr>
        <w:t>Le rouge sur les sculptures romaines :</w:t>
      </w:r>
      <w:r w:rsidR="00671FC3">
        <w:rPr>
          <w:rFonts w:asciiTheme="majorHAnsi" w:eastAsia="Aptos" w:hAnsiTheme="majorHAnsi" w:cstheme="majorHAnsi"/>
          <w:i/>
          <w:iCs/>
          <w:kern w:val="2"/>
          <w:sz w:val="22"/>
          <w:szCs w:val="22"/>
          <w:lang w:val="fr-FR" w:eastAsia="en-US"/>
        </w:rPr>
        <w:t xml:space="preserve"> </w:t>
      </w:r>
      <w:r w:rsidRPr="0038356B">
        <w:rPr>
          <w:rFonts w:asciiTheme="majorHAnsi" w:eastAsia="Aptos" w:hAnsiTheme="majorHAnsi" w:cstheme="majorHAnsi"/>
          <w:i/>
          <w:iCs/>
          <w:kern w:val="2"/>
          <w:sz w:val="22"/>
          <w:szCs w:val="22"/>
          <w:lang w:val="fr-FR" w:eastAsia="en-US"/>
        </w:rPr>
        <w:t>vers une interprétation socioreligieuse</w:t>
      </w:r>
      <w:r w:rsidRPr="00276E46">
        <w:rPr>
          <w:rFonts w:asciiTheme="majorHAnsi" w:eastAsia="Aptos" w:hAnsiTheme="majorHAnsi" w:cstheme="majorHAnsi"/>
          <w:kern w:val="2"/>
          <w:sz w:val="22"/>
          <w:szCs w:val="22"/>
          <w:lang w:val="fr-FR" w:eastAsia="en-US"/>
        </w:rPr>
        <w:t xml:space="preserve"> ? </w:t>
      </w:r>
      <w:r w:rsidR="00CF2E16">
        <w:rPr>
          <w:rFonts w:asciiTheme="majorHAnsi" w:eastAsia="Aptos" w:hAnsiTheme="majorHAnsi" w:cstheme="majorHAnsi"/>
          <w:kern w:val="2"/>
          <w:sz w:val="22"/>
          <w:szCs w:val="22"/>
          <w:lang w:val="fr-FR" w:eastAsia="en-US"/>
        </w:rPr>
        <w:t xml:space="preserve">in </w:t>
      </w:r>
      <w:r w:rsidRPr="00276E46">
        <w:rPr>
          <w:rFonts w:asciiTheme="majorHAnsi" w:eastAsia="Aptos" w:hAnsiTheme="majorHAnsi" w:cstheme="majorHAnsi"/>
          <w:kern w:val="2"/>
          <w:sz w:val="22"/>
          <w:szCs w:val="22"/>
          <w:lang w:val="fr-FR" w:eastAsia="en-US"/>
        </w:rPr>
        <w:t>V. Vassal (</w:t>
      </w:r>
      <w:proofErr w:type="spellStart"/>
      <w:r w:rsidRPr="00276E46">
        <w:rPr>
          <w:rFonts w:asciiTheme="majorHAnsi" w:eastAsia="Aptos" w:hAnsiTheme="majorHAnsi" w:cstheme="majorHAnsi"/>
          <w:kern w:val="2"/>
          <w:sz w:val="22"/>
          <w:szCs w:val="22"/>
          <w:lang w:val="fr-FR" w:eastAsia="en-US"/>
        </w:rPr>
        <w:t>ed</w:t>
      </w:r>
      <w:proofErr w:type="spellEnd"/>
      <w:r w:rsidRPr="00276E46">
        <w:rPr>
          <w:rFonts w:asciiTheme="majorHAnsi" w:eastAsia="Aptos" w:hAnsiTheme="majorHAnsi" w:cstheme="majorHAnsi"/>
          <w:kern w:val="2"/>
          <w:sz w:val="22"/>
          <w:szCs w:val="22"/>
          <w:lang w:val="fr-FR" w:eastAsia="en-US"/>
        </w:rPr>
        <w:t xml:space="preserve">.), </w:t>
      </w:r>
      <w:r w:rsidRPr="0038356B">
        <w:rPr>
          <w:rFonts w:asciiTheme="majorHAnsi" w:eastAsia="Aptos" w:hAnsiTheme="majorHAnsi" w:cstheme="majorHAnsi"/>
          <w:i/>
          <w:iCs/>
          <w:kern w:val="2"/>
          <w:sz w:val="22"/>
          <w:szCs w:val="22"/>
          <w:lang w:val="fr-FR" w:eastAsia="en-US"/>
        </w:rPr>
        <w:t>Le</w:t>
      </w:r>
      <w:r w:rsidR="00C55068">
        <w:rPr>
          <w:rFonts w:asciiTheme="majorHAnsi" w:eastAsia="Aptos" w:hAnsiTheme="majorHAnsi" w:cstheme="majorHAnsi"/>
          <w:i/>
          <w:iCs/>
          <w:kern w:val="2"/>
          <w:sz w:val="22"/>
          <w:szCs w:val="22"/>
          <w:lang w:val="fr-FR" w:eastAsia="en-US"/>
        </w:rPr>
        <w:t xml:space="preserve"> </w:t>
      </w:r>
      <w:r w:rsidRPr="0038356B">
        <w:rPr>
          <w:rFonts w:asciiTheme="majorHAnsi" w:eastAsia="Aptos" w:hAnsiTheme="majorHAnsi" w:cstheme="majorHAnsi"/>
          <w:i/>
          <w:iCs/>
          <w:kern w:val="2"/>
          <w:sz w:val="22"/>
          <w:szCs w:val="22"/>
          <w:lang w:val="fr-FR" w:eastAsia="en-US"/>
        </w:rPr>
        <w:t>Rouge. Couleurs et religions</w:t>
      </w:r>
      <w:r w:rsidRPr="00276E46">
        <w:rPr>
          <w:rFonts w:asciiTheme="majorHAnsi" w:eastAsia="Aptos" w:hAnsiTheme="majorHAnsi" w:cstheme="majorHAnsi"/>
          <w:kern w:val="2"/>
          <w:sz w:val="22"/>
          <w:szCs w:val="22"/>
          <w:lang w:val="fr-FR" w:eastAsia="en-US"/>
        </w:rPr>
        <w:t>,</w:t>
      </w:r>
      <w:r w:rsidR="00C96D74">
        <w:rPr>
          <w:rFonts w:asciiTheme="majorHAnsi" w:eastAsia="Aptos" w:hAnsiTheme="majorHAnsi" w:cstheme="majorHAnsi"/>
          <w:kern w:val="2"/>
          <w:sz w:val="22"/>
          <w:szCs w:val="22"/>
          <w:lang w:val="fr-FR" w:eastAsia="en-US"/>
        </w:rPr>
        <w:t xml:space="preserve"> </w:t>
      </w:r>
      <w:r w:rsidR="00C96D74" w:rsidRPr="006E10AE">
        <w:rPr>
          <w:rFonts w:asciiTheme="majorHAnsi" w:eastAsia="Aptos" w:hAnsiTheme="majorHAnsi" w:cstheme="majorHAnsi"/>
          <w:kern w:val="2"/>
          <w:sz w:val="22"/>
          <w:szCs w:val="22"/>
          <w:lang w:val="fr-FR" w:eastAsia="en-US"/>
        </w:rPr>
        <w:t xml:space="preserve">Actes de la Journée d’étude (Institut Catholique de Paris, </w:t>
      </w:r>
      <w:r w:rsidR="00CC5D36" w:rsidRPr="006E10AE">
        <w:rPr>
          <w:rFonts w:asciiTheme="majorHAnsi" w:eastAsia="Aptos" w:hAnsiTheme="majorHAnsi" w:cstheme="majorHAnsi"/>
          <w:kern w:val="2"/>
          <w:sz w:val="22"/>
          <w:szCs w:val="22"/>
          <w:lang w:val="fr-FR" w:eastAsia="en-US"/>
        </w:rPr>
        <w:t>18 janvier 2025),</w:t>
      </w:r>
      <w:r w:rsidRPr="006E10AE">
        <w:rPr>
          <w:rFonts w:asciiTheme="majorHAnsi" w:eastAsia="Aptos" w:hAnsiTheme="majorHAnsi" w:cstheme="majorHAnsi"/>
          <w:kern w:val="2"/>
          <w:sz w:val="22"/>
          <w:szCs w:val="22"/>
          <w:lang w:val="fr-FR" w:eastAsia="en-US"/>
        </w:rPr>
        <w:t xml:space="preserve"> </w:t>
      </w:r>
      <w:proofErr w:type="spellStart"/>
      <w:r w:rsidRPr="006E10AE">
        <w:rPr>
          <w:rFonts w:asciiTheme="majorHAnsi" w:eastAsia="Aptos" w:hAnsiTheme="majorHAnsi" w:cstheme="majorHAnsi"/>
          <w:kern w:val="2"/>
          <w:sz w:val="22"/>
          <w:szCs w:val="22"/>
          <w:lang w:val="fr-FR" w:eastAsia="en-US"/>
        </w:rPr>
        <w:t>M</w:t>
      </w:r>
      <w:r w:rsidR="00CF2E16" w:rsidRPr="006E10AE">
        <w:rPr>
          <w:rFonts w:asciiTheme="majorHAnsi" w:eastAsia="Aptos" w:hAnsiTheme="majorHAnsi" w:cstheme="majorHAnsi"/>
          <w:kern w:val="2"/>
          <w:sz w:val="22"/>
          <w:szCs w:val="22"/>
          <w:lang w:val="fr-FR" w:eastAsia="en-US"/>
        </w:rPr>
        <w:t>e</w:t>
      </w:r>
      <w:r w:rsidRPr="006E10AE">
        <w:rPr>
          <w:rFonts w:asciiTheme="majorHAnsi" w:eastAsia="Aptos" w:hAnsiTheme="majorHAnsi" w:cstheme="majorHAnsi"/>
          <w:kern w:val="2"/>
          <w:sz w:val="22"/>
          <w:szCs w:val="22"/>
          <w:lang w:val="fr-FR" w:eastAsia="en-US"/>
        </w:rPr>
        <w:t>rgoil</w:t>
      </w:r>
      <w:proofErr w:type="spellEnd"/>
      <w:r w:rsidR="003F320F" w:rsidRPr="006E10AE">
        <w:rPr>
          <w:rFonts w:asciiTheme="majorHAnsi" w:eastAsia="Aptos" w:hAnsiTheme="majorHAnsi" w:cstheme="majorHAnsi"/>
          <w:kern w:val="2"/>
          <w:sz w:val="22"/>
          <w:szCs w:val="22"/>
          <w:lang w:val="fr-FR" w:eastAsia="en-US"/>
        </w:rPr>
        <w:t>,</w:t>
      </w:r>
      <w:r w:rsidRPr="006E10AE">
        <w:rPr>
          <w:rFonts w:asciiTheme="majorHAnsi" w:eastAsia="Aptos" w:hAnsiTheme="majorHAnsi" w:cstheme="majorHAnsi"/>
          <w:kern w:val="2"/>
          <w:sz w:val="22"/>
          <w:szCs w:val="22"/>
          <w:lang w:val="fr-FR" w:eastAsia="en-US"/>
        </w:rPr>
        <w:t xml:space="preserve"> Paris 2026, p</w:t>
      </w:r>
      <w:r w:rsidR="003F320F" w:rsidRPr="006E10AE">
        <w:rPr>
          <w:rFonts w:asciiTheme="majorHAnsi" w:eastAsia="Aptos" w:hAnsiTheme="majorHAnsi" w:cstheme="majorHAnsi"/>
          <w:kern w:val="2"/>
          <w:sz w:val="22"/>
          <w:szCs w:val="22"/>
          <w:lang w:val="fr-FR" w:eastAsia="en-US"/>
        </w:rPr>
        <w:t>.</w:t>
      </w:r>
      <w:r w:rsidRPr="006E10AE">
        <w:rPr>
          <w:rFonts w:asciiTheme="majorHAnsi" w:eastAsia="Aptos" w:hAnsiTheme="majorHAnsi" w:cstheme="majorHAnsi"/>
          <w:kern w:val="2"/>
          <w:sz w:val="22"/>
          <w:szCs w:val="22"/>
          <w:lang w:val="fr-FR" w:eastAsia="en-US"/>
        </w:rPr>
        <w:t xml:space="preserve"> 267-288</w:t>
      </w:r>
    </w:p>
    <w:p w14:paraId="13C0BD73" w14:textId="1C634A92" w:rsidR="00276E46" w:rsidRPr="00277729" w:rsidRDefault="00276E46" w:rsidP="00C55068">
      <w:pPr>
        <w:spacing w:after="120"/>
        <w:rPr>
          <w:rFonts w:asciiTheme="majorHAnsi" w:eastAsia="Aptos" w:hAnsiTheme="majorHAnsi" w:cstheme="majorHAnsi"/>
          <w:kern w:val="2"/>
          <w:sz w:val="22"/>
          <w:szCs w:val="22"/>
          <w:lang w:val="en-US" w:eastAsia="en-US"/>
        </w:rPr>
      </w:pPr>
      <w:r w:rsidRPr="006E10AE">
        <w:rPr>
          <w:rFonts w:asciiTheme="majorHAnsi" w:eastAsia="Aptos" w:hAnsiTheme="majorHAnsi" w:cstheme="majorHAnsi"/>
          <w:kern w:val="2"/>
          <w:sz w:val="22"/>
          <w:szCs w:val="22"/>
          <w:lang w:val="en-US" w:eastAsia="en-US"/>
        </w:rPr>
        <w:t xml:space="preserve">E. Neri, </w:t>
      </w:r>
      <w:r w:rsidRPr="006E10AE">
        <w:rPr>
          <w:rFonts w:asciiTheme="majorHAnsi" w:eastAsia="Aptos" w:hAnsiTheme="majorHAnsi" w:cstheme="majorHAnsi"/>
          <w:i/>
          <w:iCs/>
          <w:kern w:val="2"/>
          <w:sz w:val="22"/>
          <w:szCs w:val="22"/>
          <w:lang w:val="en-US" w:eastAsia="en-US"/>
        </w:rPr>
        <w:t>Coloration of glass with copper alloys during antiquity and middle ages</w:t>
      </w:r>
      <w:r w:rsidRPr="006E10AE">
        <w:rPr>
          <w:rFonts w:asciiTheme="majorHAnsi" w:eastAsia="Aptos" w:hAnsiTheme="majorHAnsi" w:cstheme="majorHAnsi"/>
          <w:kern w:val="2"/>
          <w:sz w:val="22"/>
          <w:szCs w:val="22"/>
          <w:lang w:val="en-US" w:eastAsia="en-US"/>
        </w:rPr>
        <w:t>, in L. Van Wers</w:t>
      </w:r>
      <w:r w:rsidR="00B96D1A" w:rsidRPr="006E10AE">
        <w:rPr>
          <w:rFonts w:asciiTheme="majorHAnsi" w:eastAsia="Aptos" w:hAnsiTheme="majorHAnsi" w:cstheme="majorHAnsi"/>
          <w:kern w:val="2"/>
          <w:sz w:val="22"/>
          <w:szCs w:val="22"/>
          <w:lang w:val="en-US" w:eastAsia="en-US"/>
        </w:rPr>
        <w:t>ch</w:t>
      </w:r>
      <w:r w:rsidRPr="006E10AE">
        <w:rPr>
          <w:rFonts w:asciiTheme="majorHAnsi" w:eastAsia="Aptos" w:hAnsiTheme="majorHAnsi" w:cstheme="majorHAnsi"/>
          <w:kern w:val="2"/>
          <w:sz w:val="22"/>
          <w:szCs w:val="22"/>
          <w:lang w:val="en-US" w:eastAsia="en-US"/>
        </w:rPr>
        <w:t xml:space="preserve"> (ed.),</w:t>
      </w:r>
      <w:r w:rsidR="00E114AE" w:rsidRPr="006E10AE">
        <w:rPr>
          <w:rFonts w:asciiTheme="majorHAnsi" w:eastAsia="Aptos" w:hAnsiTheme="majorHAnsi" w:cstheme="majorHAnsi"/>
          <w:kern w:val="2"/>
          <w:sz w:val="22"/>
          <w:szCs w:val="22"/>
          <w:lang w:val="en-US" w:eastAsia="en-US"/>
        </w:rPr>
        <w:t xml:space="preserve"> </w:t>
      </w:r>
      <w:r w:rsidRPr="006E10AE">
        <w:rPr>
          <w:rFonts w:asciiTheme="majorHAnsi" w:eastAsia="Aptos" w:hAnsiTheme="majorHAnsi" w:cstheme="majorHAnsi"/>
          <w:i/>
          <w:iCs/>
          <w:kern w:val="2"/>
          <w:sz w:val="22"/>
          <w:szCs w:val="22"/>
          <w:lang w:val="en-US" w:eastAsia="en-US"/>
        </w:rPr>
        <w:t>Secondary glass productions in the early Middle Ages</w:t>
      </w:r>
      <w:r w:rsidRPr="006E10AE">
        <w:rPr>
          <w:rFonts w:asciiTheme="majorHAnsi" w:eastAsia="Aptos" w:hAnsiTheme="majorHAnsi" w:cstheme="majorHAnsi"/>
          <w:kern w:val="2"/>
          <w:sz w:val="22"/>
          <w:szCs w:val="22"/>
          <w:lang w:val="en-US" w:eastAsia="en-US"/>
        </w:rPr>
        <w:t xml:space="preserve">, </w:t>
      </w:r>
      <w:r w:rsidR="008C704A" w:rsidRPr="006E10AE">
        <w:rPr>
          <w:rFonts w:asciiTheme="majorHAnsi" w:eastAsia="Aptos" w:hAnsiTheme="majorHAnsi" w:cstheme="majorHAnsi"/>
          <w:kern w:val="2"/>
          <w:sz w:val="22"/>
          <w:szCs w:val="22"/>
          <w:lang w:val="en-US" w:eastAsia="en-US"/>
        </w:rPr>
        <w:t>Conference proceedings (Orléans, 26-27 January 2023)</w:t>
      </w:r>
      <w:r w:rsidR="00277729" w:rsidRPr="006E10AE">
        <w:rPr>
          <w:rFonts w:asciiTheme="majorHAnsi" w:eastAsia="Aptos" w:hAnsiTheme="majorHAnsi" w:cstheme="majorHAnsi"/>
          <w:kern w:val="2"/>
          <w:sz w:val="22"/>
          <w:szCs w:val="22"/>
          <w:lang w:val="en-US" w:eastAsia="en-US"/>
        </w:rPr>
        <w:t xml:space="preserve">, </w:t>
      </w:r>
      <w:r w:rsidRPr="006E10AE">
        <w:rPr>
          <w:rFonts w:asciiTheme="majorHAnsi" w:eastAsia="Aptos" w:hAnsiTheme="majorHAnsi" w:cstheme="majorHAnsi"/>
          <w:kern w:val="2"/>
          <w:sz w:val="22"/>
          <w:szCs w:val="22"/>
          <w:lang w:val="en-US" w:eastAsia="en-US"/>
        </w:rPr>
        <w:t xml:space="preserve">Editions des Archives </w:t>
      </w:r>
      <w:proofErr w:type="spellStart"/>
      <w:r w:rsidRPr="006E10AE">
        <w:rPr>
          <w:rFonts w:asciiTheme="majorHAnsi" w:eastAsia="Aptos" w:hAnsiTheme="majorHAnsi" w:cstheme="majorHAnsi"/>
          <w:kern w:val="2"/>
          <w:sz w:val="22"/>
          <w:szCs w:val="22"/>
          <w:lang w:val="en-US" w:eastAsia="en-US"/>
        </w:rPr>
        <w:t>Contemporaines</w:t>
      </w:r>
      <w:proofErr w:type="spellEnd"/>
      <w:r w:rsidRPr="006E10AE">
        <w:rPr>
          <w:rFonts w:asciiTheme="majorHAnsi" w:eastAsia="Aptos" w:hAnsiTheme="majorHAnsi" w:cstheme="majorHAnsi"/>
          <w:kern w:val="2"/>
          <w:sz w:val="22"/>
          <w:szCs w:val="22"/>
          <w:lang w:val="en-US" w:eastAsia="en-US"/>
        </w:rPr>
        <w:t>, Paris, 2026,</w:t>
      </w:r>
      <w:r w:rsidR="00277729" w:rsidRPr="006E10AE">
        <w:rPr>
          <w:rFonts w:asciiTheme="majorHAnsi" w:eastAsia="Aptos" w:hAnsiTheme="majorHAnsi" w:cstheme="majorHAnsi"/>
          <w:kern w:val="2"/>
          <w:sz w:val="22"/>
          <w:szCs w:val="22"/>
          <w:lang w:val="en-US" w:eastAsia="en-US"/>
        </w:rPr>
        <w:t xml:space="preserve"> </w:t>
      </w:r>
      <w:r w:rsidR="00D93A1D" w:rsidRPr="006E10AE">
        <w:rPr>
          <w:rFonts w:asciiTheme="majorHAnsi" w:eastAsia="Aptos" w:hAnsiTheme="majorHAnsi" w:cstheme="majorHAnsi"/>
          <w:kern w:val="2"/>
          <w:sz w:val="22"/>
          <w:szCs w:val="22"/>
          <w:lang w:val="en-US" w:eastAsia="en-US"/>
        </w:rPr>
        <w:t>DOI:</w:t>
      </w:r>
      <w:r w:rsidRPr="006E10AE">
        <w:rPr>
          <w:rFonts w:asciiTheme="majorHAnsi" w:eastAsia="Aptos" w:hAnsiTheme="majorHAnsi" w:cstheme="majorHAnsi"/>
          <w:kern w:val="2"/>
          <w:sz w:val="22"/>
          <w:szCs w:val="22"/>
          <w:lang w:val="en-US" w:eastAsia="en-US"/>
        </w:rPr>
        <w:t>10.17184/eac.9938</w:t>
      </w:r>
    </w:p>
    <w:p w14:paraId="14909A2A" w14:textId="283088E0" w:rsidR="00034451" w:rsidRPr="00055397" w:rsidRDefault="00034451" w:rsidP="00C55068">
      <w:pPr>
        <w:spacing w:after="120" w:line="259" w:lineRule="auto"/>
        <w:rPr>
          <w:rFonts w:asciiTheme="majorHAnsi" w:eastAsia="Aptos" w:hAnsiTheme="majorHAnsi" w:cstheme="majorHAnsi"/>
          <w:kern w:val="2"/>
          <w:sz w:val="22"/>
          <w:szCs w:val="22"/>
          <w:lang w:val="fr-FR" w:eastAsia="en-US"/>
        </w:rPr>
      </w:pPr>
      <w:r w:rsidRPr="00D10394">
        <w:rPr>
          <w:rFonts w:asciiTheme="majorHAnsi" w:eastAsia="Aptos" w:hAnsiTheme="majorHAnsi" w:cstheme="majorHAnsi"/>
          <w:kern w:val="2"/>
          <w:sz w:val="22"/>
          <w:szCs w:val="22"/>
          <w:lang w:val="it-IT" w:eastAsia="en-US"/>
        </w:rPr>
        <w:t xml:space="preserve">E. Neri, </w:t>
      </w:r>
      <w:r w:rsidRPr="00D10394">
        <w:rPr>
          <w:rFonts w:asciiTheme="majorHAnsi" w:eastAsia="Aptos" w:hAnsiTheme="majorHAnsi" w:cstheme="majorHAnsi"/>
          <w:i/>
          <w:iCs/>
          <w:kern w:val="2"/>
          <w:sz w:val="22"/>
          <w:szCs w:val="22"/>
          <w:lang w:val="it-IT" w:eastAsia="en-US"/>
        </w:rPr>
        <w:t xml:space="preserve">Gli </w:t>
      </w:r>
      <w:r w:rsidRPr="00D10394">
        <w:rPr>
          <w:rFonts w:asciiTheme="majorHAnsi" w:eastAsia="Aptos" w:hAnsiTheme="majorHAnsi" w:cstheme="majorHAnsi"/>
          <w:kern w:val="2"/>
          <w:sz w:val="22"/>
          <w:szCs w:val="22"/>
          <w:lang w:val="it-IT" w:eastAsia="en-US"/>
        </w:rPr>
        <w:t xml:space="preserve">ateliers </w:t>
      </w:r>
      <w:r w:rsidRPr="00D10394">
        <w:rPr>
          <w:rFonts w:asciiTheme="majorHAnsi" w:eastAsia="Aptos" w:hAnsiTheme="majorHAnsi" w:cstheme="majorHAnsi"/>
          <w:i/>
          <w:iCs/>
          <w:kern w:val="2"/>
          <w:sz w:val="22"/>
          <w:szCs w:val="22"/>
          <w:lang w:val="it-IT" w:eastAsia="en-US"/>
        </w:rPr>
        <w:t>dei mosaici parietali tardoantichi: materiali e tecniche di posa</w:t>
      </w:r>
      <w:r w:rsidRPr="00D10394">
        <w:rPr>
          <w:rFonts w:asciiTheme="majorHAnsi" w:eastAsia="Aptos" w:hAnsiTheme="majorHAnsi" w:cstheme="majorHAnsi"/>
          <w:kern w:val="2"/>
          <w:sz w:val="22"/>
          <w:szCs w:val="22"/>
          <w:lang w:val="it-IT" w:eastAsia="en-US"/>
        </w:rPr>
        <w:t xml:space="preserve">, in </w:t>
      </w:r>
      <w:r w:rsidRPr="00D10394">
        <w:rPr>
          <w:rFonts w:asciiTheme="majorHAnsi" w:eastAsia="Aptos" w:hAnsiTheme="majorHAnsi" w:cstheme="majorHAnsi"/>
          <w:i/>
          <w:iCs/>
          <w:kern w:val="2"/>
          <w:sz w:val="22"/>
          <w:szCs w:val="22"/>
          <w:lang w:val="it-IT" w:eastAsia="en-US"/>
        </w:rPr>
        <w:t xml:space="preserve">Materiali, tecniche e sedi di lavoro tra tarda antichità e medioevo. </w:t>
      </w:r>
      <w:r w:rsidRPr="00D10394">
        <w:rPr>
          <w:rFonts w:asciiTheme="majorHAnsi" w:eastAsia="Aptos" w:hAnsiTheme="majorHAnsi" w:cstheme="majorHAnsi"/>
          <w:kern w:val="2"/>
          <w:sz w:val="22"/>
          <w:szCs w:val="22"/>
          <w:lang w:val="it-IT" w:eastAsia="en-US"/>
        </w:rPr>
        <w:t xml:space="preserve">Atti del convegno internazionale di studi (Cimitile-Santa Maria Capua Vetere, 20-21 aprile 2023), ed. </w:t>
      </w:r>
      <w:r w:rsidRPr="00055397">
        <w:rPr>
          <w:rFonts w:asciiTheme="majorHAnsi" w:eastAsia="Aptos" w:hAnsiTheme="majorHAnsi" w:cstheme="majorHAnsi"/>
          <w:kern w:val="2"/>
          <w:sz w:val="22"/>
          <w:szCs w:val="22"/>
          <w:lang w:val="fr-FR" w:eastAsia="en-US"/>
        </w:rPr>
        <w:t xml:space="preserve">C. </w:t>
      </w:r>
      <w:proofErr w:type="spellStart"/>
      <w:r w:rsidRPr="00055397">
        <w:rPr>
          <w:rFonts w:asciiTheme="majorHAnsi" w:eastAsia="Aptos" w:hAnsiTheme="majorHAnsi" w:cstheme="majorHAnsi"/>
          <w:kern w:val="2"/>
          <w:sz w:val="22"/>
          <w:szCs w:val="22"/>
          <w:lang w:val="fr-FR" w:eastAsia="en-US"/>
        </w:rPr>
        <w:t>Ebanista</w:t>
      </w:r>
      <w:proofErr w:type="spellEnd"/>
      <w:r w:rsidRPr="00055397">
        <w:rPr>
          <w:rFonts w:asciiTheme="majorHAnsi" w:eastAsia="Aptos" w:hAnsiTheme="majorHAnsi" w:cstheme="majorHAnsi"/>
          <w:kern w:val="2"/>
          <w:sz w:val="22"/>
          <w:szCs w:val="22"/>
          <w:lang w:val="fr-FR" w:eastAsia="en-US"/>
        </w:rPr>
        <w:t xml:space="preserve">, Bari 2024, p. 187-206 </w:t>
      </w:r>
    </w:p>
    <w:p w14:paraId="16CE1A14" w14:textId="04D8A54B" w:rsidR="00034451" w:rsidRPr="00D10394" w:rsidRDefault="00034451" w:rsidP="00826CA9">
      <w:pPr>
        <w:spacing w:after="120" w:line="259" w:lineRule="auto"/>
        <w:rPr>
          <w:rFonts w:asciiTheme="majorHAnsi" w:eastAsia="Aptos" w:hAnsiTheme="majorHAnsi" w:cstheme="majorHAnsi"/>
          <w:kern w:val="2"/>
          <w:sz w:val="22"/>
          <w:szCs w:val="22"/>
          <w:lang w:val="fr-FR" w:eastAsia="en-US"/>
        </w:rPr>
      </w:pPr>
      <w:r w:rsidRPr="00D10394">
        <w:rPr>
          <w:rFonts w:asciiTheme="majorHAnsi" w:eastAsia="Aptos" w:hAnsiTheme="majorHAnsi" w:cstheme="majorHAnsi"/>
          <w:kern w:val="2"/>
          <w:sz w:val="22"/>
          <w:szCs w:val="22"/>
          <w:lang w:val="fr-FR" w:eastAsia="en-US"/>
        </w:rPr>
        <w:t xml:space="preserve">E. Neri, </w:t>
      </w:r>
      <w:r w:rsidRPr="00D10394">
        <w:rPr>
          <w:rFonts w:asciiTheme="majorHAnsi" w:eastAsia="Aptos" w:hAnsiTheme="majorHAnsi" w:cstheme="majorHAnsi"/>
          <w:i/>
          <w:iCs/>
          <w:kern w:val="2"/>
          <w:sz w:val="22"/>
          <w:szCs w:val="22"/>
          <w:lang w:val="fr-FR" w:eastAsia="en-US"/>
        </w:rPr>
        <w:t>Les gestes rituels et la liturgie baptismale occidentale. L’exemple d’Ambroise de Milan et d’Augustin d’Hippone</w:t>
      </w:r>
      <w:r w:rsidRPr="00D10394">
        <w:rPr>
          <w:rFonts w:asciiTheme="majorHAnsi" w:eastAsia="Aptos" w:hAnsiTheme="majorHAnsi" w:cstheme="majorHAnsi"/>
          <w:kern w:val="2"/>
          <w:sz w:val="22"/>
          <w:szCs w:val="22"/>
          <w:lang w:val="fr-FR" w:eastAsia="en-US"/>
        </w:rPr>
        <w:t xml:space="preserve">, in </w:t>
      </w:r>
      <w:r w:rsidRPr="00D10394">
        <w:rPr>
          <w:rFonts w:asciiTheme="majorHAnsi" w:eastAsia="Aptos" w:hAnsiTheme="majorHAnsi" w:cstheme="majorHAnsi"/>
          <w:i/>
          <w:iCs/>
          <w:kern w:val="2"/>
          <w:sz w:val="22"/>
          <w:szCs w:val="22"/>
          <w:lang w:val="fr-FR" w:eastAsia="en-US"/>
        </w:rPr>
        <w:t xml:space="preserve">Baptêmes et Baptistères, </w:t>
      </w:r>
      <w:proofErr w:type="spellStart"/>
      <w:r w:rsidRPr="00D10394">
        <w:rPr>
          <w:rFonts w:asciiTheme="majorHAnsi" w:eastAsia="Aptos" w:hAnsiTheme="majorHAnsi" w:cstheme="majorHAnsi"/>
          <w:kern w:val="2"/>
          <w:sz w:val="22"/>
          <w:szCs w:val="22"/>
          <w:lang w:val="fr-FR" w:eastAsia="en-US"/>
        </w:rPr>
        <w:t>éds</w:t>
      </w:r>
      <w:proofErr w:type="spellEnd"/>
      <w:r w:rsidRPr="00D10394">
        <w:rPr>
          <w:rFonts w:asciiTheme="majorHAnsi" w:eastAsia="Aptos" w:hAnsiTheme="majorHAnsi" w:cstheme="majorHAnsi"/>
          <w:kern w:val="2"/>
          <w:sz w:val="22"/>
          <w:szCs w:val="22"/>
          <w:lang w:val="fr-FR" w:eastAsia="en-US"/>
        </w:rPr>
        <w:t xml:space="preserve">. B. Caseau, L. Orlandi, V. Michel (“Bibliothèque Histoire et Archéologie”), Silvana, </w:t>
      </w:r>
      <w:proofErr w:type="spellStart"/>
      <w:r w:rsidRPr="00D10394">
        <w:rPr>
          <w:rFonts w:asciiTheme="majorHAnsi" w:eastAsia="Aptos" w:hAnsiTheme="majorHAnsi" w:cstheme="majorHAnsi"/>
          <w:kern w:val="2"/>
          <w:sz w:val="22"/>
          <w:szCs w:val="22"/>
          <w:lang w:val="fr-FR" w:eastAsia="en-US"/>
        </w:rPr>
        <w:t>Cinisello</w:t>
      </w:r>
      <w:proofErr w:type="spellEnd"/>
      <w:r w:rsidRPr="00D10394">
        <w:rPr>
          <w:rFonts w:asciiTheme="majorHAnsi" w:eastAsia="Aptos" w:hAnsiTheme="majorHAnsi" w:cstheme="majorHAnsi"/>
          <w:kern w:val="2"/>
          <w:sz w:val="22"/>
          <w:szCs w:val="22"/>
          <w:lang w:val="fr-FR" w:eastAsia="en-US"/>
        </w:rPr>
        <w:t xml:space="preserve"> B. 2024, p. 134-155 </w:t>
      </w:r>
    </w:p>
    <w:p w14:paraId="6F0FEAE5" w14:textId="596A5772" w:rsidR="00034451" w:rsidRPr="00D10394" w:rsidRDefault="00034451" w:rsidP="00826CA9">
      <w:pPr>
        <w:spacing w:after="120" w:line="259" w:lineRule="auto"/>
        <w:rPr>
          <w:rFonts w:asciiTheme="majorHAnsi" w:eastAsia="Aptos" w:hAnsiTheme="majorHAnsi" w:cstheme="majorHAnsi"/>
          <w:kern w:val="2"/>
          <w:sz w:val="22"/>
          <w:szCs w:val="22"/>
          <w:lang w:val="fr-FR" w:eastAsia="en-US"/>
        </w:rPr>
      </w:pPr>
      <w:r w:rsidRPr="00D10394">
        <w:rPr>
          <w:rFonts w:asciiTheme="majorHAnsi" w:eastAsia="Aptos" w:hAnsiTheme="majorHAnsi" w:cstheme="majorHAnsi"/>
          <w:kern w:val="2"/>
          <w:sz w:val="22"/>
          <w:szCs w:val="22"/>
          <w:lang w:val="fr-FR" w:eastAsia="en-US"/>
        </w:rPr>
        <w:t xml:space="preserve">E. Neri, </w:t>
      </w:r>
      <w:r w:rsidRPr="00D10394">
        <w:rPr>
          <w:rFonts w:asciiTheme="majorHAnsi" w:eastAsia="Aptos" w:hAnsiTheme="majorHAnsi" w:cstheme="majorHAnsi"/>
          <w:i/>
          <w:iCs/>
          <w:kern w:val="2"/>
          <w:sz w:val="22"/>
          <w:szCs w:val="22"/>
          <w:lang w:val="fr-FR" w:eastAsia="en-US"/>
        </w:rPr>
        <w:t>Les sources de l’or du décor entre Orient et Occident (IVe-XIIe s.)</w:t>
      </w:r>
      <w:r w:rsidRPr="00D10394">
        <w:rPr>
          <w:rFonts w:asciiTheme="majorHAnsi" w:eastAsia="Aptos" w:hAnsiTheme="majorHAnsi" w:cstheme="majorHAnsi"/>
          <w:kern w:val="2"/>
          <w:sz w:val="22"/>
          <w:szCs w:val="22"/>
          <w:lang w:val="fr-FR" w:eastAsia="en-US"/>
        </w:rPr>
        <w:t xml:space="preserve">, in </w:t>
      </w:r>
      <w:r w:rsidRPr="00D10394">
        <w:rPr>
          <w:rFonts w:asciiTheme="majorHAnsi" w:eastAsia="Aptos" w:hAnsiTheme="majorHAnsi" w:cstheme="majorHAnsi"/>
          <w:i/>
          <w:iCs/>
          <w:kern w:val="2"/>
          <w:sz w:val="22"/>
          <w:szCs w:val="22"/>
          <w:lang w:val="fr-FR" w:eastAsia="en-US"/>
        </w:rPr>
        <w:t>Les métaux précieux en Méditerranée médiévale. Exploitations, transformations, circulations</w:t>
      </w:r>
      <w:r w:rsidRPr="00D10394">
        <w:rPr>
          <w:rFonts w:asciiTheme="majorHAnsi" w:eastAsia="Aptos" w:hAnsiTheme="majorHAnsi" w:cstheme="majorHAnsi"/>
          <w:kern w:val="2"/>
          <w:sz w:val="22"/>
          <w:szCs w:val="22"/>
          <w:lang w:val="fr-FR" w:eastAsia="en-US"/>
        </w:rPr>
        <w:t xml:space="preserve">, Actes du colloque international (Aix-en-Provence, 6-8 octobre 2016), </w:t>
      </w:r>
      <w:proofErr w:type="spellStart"/>
      <w:r w:rsidRPr="00D10394">
        <w:rPr>
          <w:rFonts w:asciiTheme="majorHAnsi" w:eastAsia="Aptos" w:hAnsiTheme="majorHAnsi" w:cstheme="majorHAnsi"/>
          <w:kern w:val="2"/>
          <w:sz w:val="22"/>
          <w:szCs w:val="22"/>
          <w:lang w:val="fr-FR" w:eastAsia="en-US"/>
        </w:rPr>
        <w:t>eds</w:t>
      </w:r>
      <w:proofErr w:type="spellEnd"/>
      <w:r w:rsidRPr="00D10394">
        <w:rPr>
          <w:rFonts w:asciiTheme="majorHAnsi" w:eastAsia="Aptos" w:hAnsiTheme="majorHAnsi" w:cstheme="majorHAnsi"/>
          <w:kern w:val="2"/>
          <w:sz w:val="22"/>
          <w:szCs w:val="22"/>
          <w:lang w:val="fr-FR" w:eastAsia="en-US"/>
        </w:rPr>
        <w:t xml:space="preserve">. N. </w:t>
      </w:r>
      <w:proofErr w:type="spellStart"/>
      <w:r w:rsidRPr="00D10394">
        <w:rPr>
          <w:rFonts w:asciiTheme="majorHAnsi" w:eastAsia="Aptos" w:hAnsiTheme="majorHAnsi" w:cstheme="majorHAnsi"/>
          <w:kern w:val="2"/>
          <w:sz w:val="22"/>
          <w:szCs w:val="22"/>
          <w:lang w:val="fr-FR" w:eastAsia="en-US"/>
        </w:rPr>
        <w:t>Minvielle</w:t>
      </w:r>
      <w:proofErr w:type="spellEnd"/>
      <w:r w:rsidRPr="00D10394">
        <w:rPr>
          <w:rFonts w:asciiTheme="majorHAnsi" w:eastAsia="Aptos" w:hAnsiTheme="majorHAnsi" w:cstheme="majorHAnsi"/>
          <w:kern w:val="2"/>
          <w:sz w:val="22"/>
          <w:szCs w:val="22"/>
          <w:lang w:val="fr-FR" w:eastAsia="en-US"/>
        </w:rPr>
        <w:t xml:space="preserve"> Larousse, </w:t>
      </w:r>
      <w:proofErr w:type="spellStart"/>
      <w:proofErr w:type="gramStart"/>
      <w:r w:rsidRPr="00D10394">
        <w:rPr>
          <w:rFonts w:asciiTheme="majorHAnsi" w:eastAsia="Aptos" w:hAnsiTheme="majorHAnsi" w:cstheme="majorHAnsi"/>
          <w:kern w:val="2"/>
          <w:sz w:val="22"/>
          <w:szCs w:val="22"/>
          <w:lang w:val="fr-FR" w:eastAsia="en-US"/>
        </w:rPr>
        <w:t>M.Chr</w:t>
      </w:r>
      <w:proofErr w:type="spellEnd"/>
      <w:proofErr w:type="gramEnd"/>
      <w:r w:rsidRPr="00D10394">
        <w:rPr>
          <w:rFonts w:asciiTheme="majorHAnsi" w:eastAsia="Aptos" w:hAnsiTheme="majorHAnsi" w:cstheme="majorHAnsi"/>
          <w:kern w:val="2"/>
          <w:sz w:val="22"/>
          <w:szCs w:val="22"/>
          <w:lang w:val="fr-FR" w:eastAsia="en-US"/>
        </w:rPr>
        <w:t xml:space="preserve">. Bailly-Maître, G. Bianchi, “Archéologie et Culture”, Aix-en-Provence 2019, p. 271-288 </w:t>
      </w:r>
    </w:p>
    <w:p w14:paraId="50B33E0A" w14:textId="5FA983BC" w:rsidR="00034451" w:rsidRPr="00D10394" w:rsidRDefault="00034451" w:rsidP="00826CA9">
      <w:pPr>
        <w:spacing w:after="120" w:line="259" w:lineRule="auto"/>
        <w:rPr>
          <w:rFonts w:asciiTheme="majorHAnsi" w:eastAsia="Aptos" w:hAnsiTheme="majorHAnsi" w:cstheme="majorHAnsi"/>
          <w:kern w:val="2"/>
          <w:sz w:val="22"/>
          <w:szCs w:val="22"/>
          <w:lang w:val="fr-FR" w:eastAsia="en-US"/>
        </w:rPr>
      </w:pPr>
      <w:r w:rsidRPr="00D10394">
        <w:rPr>
          <w:rFonts w:asciiTheme="majorHAnsi" w:eastAsia="Aptos" w:hAnsiTheme="majorHAnsi" w:cstheme="majorHAnsi"/>
          <w:kern w:val="2"/>
          <w:sz w:val="22"/>
          <w:szCs w:val="22"/>
          <w:lang w:eastAsia="en-US"/>
        </w:rPr>
        <w:t xml:space="preserve">E. Neri, R. </w:t>
      </w:r>
      <w:proofErr w:type="spellStart"/>
      <w:r w:rsidRPr="00D10394">
        <w:rPr>
          <w:rFonts w:asciiTheme="majorHAnsi" w:eastAsia="Aptos" w:hAnsiTheme="majorHAnsi" w:cstheme="majorHAnsi"/>
          <w:kern w:val="2"/>
          <w:sz w:val="22"/>
          <w:szCs w:val="22"/>
          <w:lang w:eastAsia="en-US"/>
        </w:rPr>
        <w:t>Bugini</w:t>
      </w:r>
      <w:proofErr w:type="spellEnd"/>
      <w:r w:rsidRPr="00D10394">
        <w:rPr>
          <w:rFonts w:asciiTheme="majorHAnsi" w:eastAsia="Aptos" w:hAnsiTheme="majorHAnsi" w:cstheme="majorHAnsi"/>
          <w:kern w:val="2"/>
          <w:sz w:val="22"/>
          <w:szCs w:val="22"/>
          <w:lang w:eastAsia="en-US"/>
        </w:rPr>
        <w:t xml:space="preserve">, S. </w:t>
      </w:r>
      <w:proofErr w:type="spellStart"/>
      <w:r w:rsidRPr="00D10394">
        <w:rPr>
          <w:rFonts w:asciiTheme="majorHAnsi" w:eastAsia="Aptos" w:hAnsiTheme="majorHAnsi" w:cstheme="majorHAnsi"/>
          <w:kern w:val="2"/>
          <w:sz w:val="22"/>
          <w:szCs w:val="22"/>
          <w:lang w:eastAsia="en-US"/>
        </w:rPr>
        <w:t>Gazzoli</w:t>
      </w:r>
      <w:proofErr w:type="spellEnd"/>
      <w:r w:rsidRPr="00D10394">
        <w:rPr>
          <w:rFonts w:asciiTheme="majorHAnsi" w:eastAsia="Aptos" w:hAnsiTheme="majorHAnsi" w:cstheme="majorHAnsi"/>
          <w:kern w:val="2"/>
          <w:sz w:val="22"/>
          <w:szCs w:val="22"/>
          <w:lang w:eastAsia="en-US"/>
        </w:rPr>
        <w:t xml:space="preserve">, </w:t>
      </w:r>
      <w:r w:rsidRPr="00D10394">
        <w:rPr>
          <w:rFonts w:asciiTheme="majorHAnsi" w:eastAsia="Aptos" w:hAnsiTheme="majorHAnsi" w:cstheme="majorHAnsi"/>
          <w:i/>
          <w:iCs/>
          <w:kern w:val="2"/>
          <w:sz w:val="22"/>
          <w:szCs w:val="22"/>
          <w:lang w:eastAsia="en-US"/>
        </w:rPr>
        <w:t xml:space="preserve">Marble wall decorations from the Imperial Mausoleum (4th c.) and the Basilica of San Lorenzo (5th c.) in Milan: an update on coloured marbles in Late Antique Milan, </w:t>
      </w:r>
      <w:r w:rsidRPr="00D10394">
        <w:rPr>
          <w:rFonts w:asciiTheme="majorHAnsi" w:eastAsia="Aptos" w:hAnsiTheme="majorHAnsi" w:cstheme="majorHAnsi"/>
          <w:kern w:val="2"/>
          <w:sz w:val="22"/>
          <w:szCs w:val="22"/>
          <w:lang w:eastAsia="en-US"/>
        </w:rPr>
        <w:t xml:space="preserve">in </w:t>
      </w:r>
      <w:r w:rsidRPr="00D10394">
        <w:rPr>
          <w:rFonts w:asciiTheme="majorHAnsi" w:eastAsia="Aptos" w:hAnsiTheme="majorHAnsi" w:cstheme="majorHAnsi"/>
          <w:i/>
          <w:iCs/>
          <w:kern w:val="2"/>
          <w:sz w:val="22"/>
          <w:szCs w:val="22"/>
          <w:lang w:eastAsia="en-US"/>
        </w:rPr>
        <w:t>ASMOSIA</w:t>
      </w:r>
      <w:r w:rsidRPr="00D10394">
        <w:rPr>
          <w:rFonts w:asciiTheme="majorHAnsi" w:eastAsia="Aptos" w:hAnsiTheme="majorHAnsi" w:cstheme="majorHAnsi"/>
          <w:kern w:val="2"/>
          <w:sz w:val="22"/>
          <w:szCs w:val="22"/>
          <w:lang w:eastAsia="en-US"/>
        </w:rPr>
        <w:t xml:space="preserve">, Proceedings of the Eleventh International Conference of ASMOSIA (Split, 18–22 May 2015), eds. </w:t>
      </w:r>
      <w:r w:rsidRPr="00D10394">
        <w:rPr>
          <w:rFonts w:asciiTheme="majorHAnsi" w:eastAsia="Aptos" w:hAnsiTheme="majorHAnsi" w:cstheme="majorHAnsi"/>
          <w:kern w:val="2"/>
          <w:sz w:val="22"/>
          <w:szCs w:val="22"/>
          <w:lang w:val="fr-FR" w:eastAsia="en-US"/>
        </w:rPr>
        <w:t xml:space="preserve">D. </w:t>
      </w:r>
      <w:proofErr w:type="spellStart"/>
      <w:r w:rsidRPr="00D10394">
        <w:rPr>
          <w:rFonts w:asciiTheme="majorHAnsi" w:eastAsia="Aptos" w:hAnsiTheme="majorHAnsi" w:cstheme="majorHAnsi"/>
          <w:kern w:val="2"/>
          <w:sz w:val="22"/>
          <w:szCs w:val="22"/>
          <w:lang w:val="fr-FR" w:eastAsia="en-US"/>
        </w:rPr>
        <w:t>Matetic</w:t>
      </w:r>
      <w:proofErr w:type="spellEnd"/>
      <w:r w:rsidRPr="00D10394">
        <w:rPr>
          <w:rFonts w:asciiTheme="majorHAnsi" w:eastAsia="Aptos" w:hAnsiTheme="majorHAnsi" w:cstheme="majorHAnsi"/>
          <w:kern w:val="2"/>
          <w:sz w:val="22"/>
          <w:szCs w:val="22"/>
          <w:lang w:val="fr-FR" w:eastAsia="en-US"/>
        </w:rPr>
        <w:t xml:space="preserve"> </w:t>
      </w:r>
      <w:proofErr w:type="spellStart"/>
      <w:r w:rsidRPr="00D10394">
        <w:rPr>
          <w:rFonts w:asciiTheme="majorHAnsi" w:eastAsia="Aptos" w:hAnsiTheme="majorHAnsi" w:cstheme="majorHAnsi"/>
          <w:kern w:val="2"/>
          <w:sz w:val="22"/>
          <w:szCs w:val="22"/>
          <w:lang w:val="fr-FR" w:eastAsia="en-US"/>
        </w:rPr>
        <w:t>Poljak</w:t>
      </w:r>
      <w:proofErr w:type="spellEnd"/>
      <w:r w:rsidRPr="00D10394">
        <w:rPr>
          <w:rFonts w:asciiTheme="majorHAnsi" w:eastAsia="Aptos" w:hAnsiTheme="majorHAnsi" w:cstheme="majorHAnsi"/>
          <w:kern w:val="2"/>
          <w:sz w:val="22"/>
          <w:szCs w:val="22"/>
          <w:lang w:val="fr-FR" w:eastAsia="en-US"/>
        </w:rPr>
        <w:t xml:space="preserve">, K. Marasovic, Split 2019, p. 79-88 </w:t>
      </w:r>
    </w:p>
    <w:p w14:paraId="075FE060" w14:textId="052F9C8A" w:rsidR="00034451" w:rsidRPr="00D10394" w:rsidRDefault="00034451" w:rsidP="00826CA9">
      <w:pPr>
        <w:spacing w:after="120" w:line="259" w:lineRule="auto"/>
        <w:rPr>
          <w:rFonts w:asciiTheme="majorHAnsi" w:eastAsia="Aptos" w:hAnsiTheme="majorHAnsi" w:cstheme="majorHAnsi"/>
          <w:kern w:val="2"/>
          <w:sz w:val="22"/>
          <w:szCs w:val="22"/>
          <w:lang w:eastAsia="en-US"/>
        </w:rPr>
      </w:pPr>
      <w:r w:rsidRPr="00D10394">
        <w:rPr>
          <w:rFonts w:asciiTheme="majorHAnsi" w:eastAsia="Aptos" w:hAnsiTheme="majorHAnsi" w:cstheme="majorHAnsi"/>
          <w:kern w:val="2"/>
          <w:sz w:val="22"/>
          <w:szCs w:val="22"/>
          <w:lang w:val="fr-FR" w:eastAsia="en-US"/>
        </w:rPr>
        <w:t xml:space="preserve">E. Neri, </w:t>
      </w:r>
      <w:r w:rsidRPr="00D10394">
        <w:rPr>
          <w:rFonts w:asciiTheme="majorHAnsi" w:eastAsia="Aptos" w:hAnsiTheme="majorHAnsi" w:cstheme="majorHAnsi"/>
          <w:i/>
          <w:iCs/>
          <w:kern w:val="2"/>
          <w:sz w:val="22"/>
          <w:szCs w:val="22"/>
          <w:lang w:val="fr-FR" w:eastAsia="en-US"/>
        </w:rPr>
        <w:t>La production des tesselles dorées (VIe-IXe siècle). Cas d’étude des tesselles en vrac de Hiérapolis, Damas et Aix-la-Chapelle</w:t>
      </w:r>
      <w:r w:rsidRPr="00D10394">
        <w:rPr>
          <w:rFonts w:asciiTheme="majorHAnsi" w:eastAsia="Aptos" w:hAnsiTheme="majorHAnsi" w:cstheme="majorHAnsi"/>
          <w:kern w:val="2"/>
          <w:sz w:val="22"/>
          <w:szCs w:val="22"/>
          <w:lang w:val="fr-FR" w:eastAsia="en-US"/>
        </w:rPr>
        <w:t xml:space="preserve">, in </w:t>
      </w:r>
      <w:proofErr w:type="spellStart"/>
      <w:r w:rsidRPr="00D10394">
        <w:rPr>
          <w:rFonts w:asciiTheme="majorHAnsi" w:eastAsia="Aptos" w:hAnsiTheme="majorHAnsi" w:cstheme="majorHAnsi"/>
          <w:i/>
          <w:iCs/>
          <w:kern w:val="2"/>
          <w:sz w:val="22"/>
          <w:szCs w:val="22"/>
          <w:lang w:val="fr-FR" w:eastAsia="en-US"/>
        </w:rPr>
        <w:t>Early</w:t>
      </w:r>
      <w:proofErr w:type="spellEnd"/>
      <w:r w:rsidRPr="00D10394">
        <w:rPr>
          <w:rFonts w:asciiTheme="majorHAnsi" w:eastAsia="Aptos" w:hAnsiTheme="majorHAnsi" w:cstheme="majorHAnsi"/>
          <w:i/>
          <w:iCs/>
          <w:kern w:val="2"/>
          <w:sz w:val="22"/>
          <w:szCs w:val="22"/>
          <w:lang w:val="fr-FR" w:eastAsia="en-US"/>
        </w:rPr>
        <w:t xml:space="preserve"> </w:t>
      </w:r>
      <w:proofErr w:type="spellStart"/>
      <w:r w:rsidRPr="00D10394">
        <w:rPr>
          <w:rFonts w:asciiTheme="majorHAnsi" w:eastAsia="Aptos" w:hAnsiTheme="majorHAnsi" w:cstheme="majorHAnsi"/>
          <w:i/>
          <w:iCs/>
          <w:kern w:val="2"/>
          <w:sz w:val="22"/>
          <w:szCs w:val="22"/>
          <w:lang w:val="fr-FR" w:eastAsia="en-US"/>
        </w:rPr>
        <w:t>medieval</w:t>
      </w:r>
      <w:proofErr w:type="spellEnd"/>
      <w:r w:rsidRPr="00D10394">
        <w:rPr>
          <w:rFonts w:asciiTheme="majorHAnsi" w:eastAsia="Aptos" w:hAnsiTheme="majorHAnsi" w:cstheme="majorHAnsi"/>
          <w:i/>
          <w:iCs/>
          <w:kern w:val="2"/>
          <w:sz w:val="22"/>
          <w:szCs w:val="22"/>
          <w:lang w:val="fr-FR" w:eastAsia="en-US"/>
        </w:rPr>
        <w:t xml:space="preserve"> </w:t>
      </w:r>
      <w:proofErr w:type="spellStart"/>
      <w:r w:rsidRPr="00D10394">
        <w:rPr>
          <w:rFonts w:asciiTheme="majorHAnsi" w:eastAsia="Aptos" w:hAnsiTheme="majorHAnsi" w:cstheme="majorHAnsi"/>
          <w:i/>
          <w:iCs/>
          <w:kern w:val="2"/>
          <w:sz w:val="22"/>
          <w:szCs w:val="22"/>
          <w:lang w:val="fr-FR" w:eastAsia="en-US"/>
        </w:rPr>
        <w:t>tesserae</w:t>
      </w:r>
      <w:proofErr w:type="spellEnd"/>
      <w:r w:rsidRPr="00D10394">
        <w:rPr>
          <w:rFonts w:asciiTheme="majorHAnsi" w:eastAsia="Aptos" w:hAnsiTheme="majorHAnsi" w:cstheme="majorHAnsi"/>
          <w:i/>
          <w:iCs/>
          <w:kern w:val="2"/>
          <w:sz w:val="22"/>
          <w:szCs w:val="22"/>
          <w:lang w:val="fr-FR" w:eastAsia="en-US"/>
        </w:rPr>
        <w:t xml:space="preserve"> in </w:t>
      </w:r>
      <w:proofErr w:type="spellStart"/>
      <w:r w:rsidRPr="00D10394">
        <w:rPr>
          <w:rFonts w:asciiTheme="majorHAnsi" w:eastAsia="Aptos" w:hAnsiTheme="majorHAnsi" w:cstheme="majorHAnsi"/>
          <w:i/>
          <w:iCs/>
          <w:kern w:val="2"/>
          <w:sz w:val="22"/>
          <w:szCs w:val="22"/>
          <w:lang w:val="fr-FR" w:eastAsia="en-US"/>
        </w:rPr>
        <w:t>northwestern</w:t>
      </w:r>
      <w:proofErr w:type="spellEnd"/>
      <w:r w:rsidRPr="00D10394">
        <w:rPr>
          <w:rFonts w:asciiTheme="majorHAnsi" w:eastAsia="Aptos" w:hAnsiTheme="majorHAnsi" w:cstheme="majorHAnsi"/>
          <w:i/>
          <w:iCs/>
          <w:kern w:val="2"/>
          <w:sz w:val="22"/>
          <w:szCs w:val="22"/>
          <w:lang w:val="fr-FR" w:eastAsia="en-US"/>
        </w:rPr>
        <w:t xml:space="preserve"> Europe (</w:t>
      </w:r>
      <w:proofErr w:type="spellStart"/>
      <w:r w:rsidRPr="00D10394">
        <w:rPr>
          <w:rFonts w:asciiTheme="majorHAnsi" w:eastAsia="Aptos" w:hAnsiTheme="majorHAnsi" w:cstheme="majorHAnsi"/>
          <w:i/>
          <w:iCs/>
          <w:kern w:val="2"/>
          <w:sz w:val="22"/>
          <w:szCs w:val="22"/>
          <w:lang w:val="fr-FR" w:eastAsia="en-US"/>
        </w:rPr>
        <w:t>VIth</w:t>
      </w:r>
      <w:proofErr w:type="spellEnd"/>
      <w:r w:rsidRPr="00D10394">
        <w:rPr>
          <w:rFonts w:asciiTheme="majorHAnsi" w:eastAsia="Aptos" w:hAnsiTheme="majorHAnsi" w:cstheme="majorHAnsi"/>
          <w:i/>
          <w:iCs/>
          <w:kern w:val="2"/>
          <w:sz w:val="22"/>
          <w:szCs w:val="22"/>
          <w:lang w:val="fr-FR" w:eastAsia="en-US"/>
        </w:rPr>
        <w:t xml:space="preserve"> – </w:t>
      </w:r>
      <w:proofErr w:type="spellStart"/>
      <w:r w:rsidRPr="00D10394">
        <w:rPr>
          <w:rFonts w:asciiTheme="majorHAnsi" w:eastAsia="Aptos" w:hAnsiTheme="majorHAnsi" w:cstheme="majorHAnsi"/>
          <w:i/>
          <w:iCs/>
          <w:kern w:val="2"/>
          <w:sz w:val="22"/>
          <w:szCs w:val="22"/>
          <w:lang w:val="fr-FR" w:eastAsia="en-US"/>
        </w:rPr>
        <w:t>Xth</w:t>
      </w:r>
      <w:proofErr w:type="spellEnd"/>
      <w:r w:rsidRPr="00D10394">
        <w:rPr>
          <w:rFonts w:asciiTheme="majorHAnsi" w:eastAsia="Aptos" w:hAnsiTheme="majorHAnsi" w:cstheme="majorHAnsi"/>
          <w:i/>
          <w:iCs/>
          <w:kern w:val="2"/>
          <w:sz w:val="22"/>
          <w:szCs w:val="22"/>
          <w:lang w:val="fr-FR" w:eastAsia="en-US"/>
        </w:rPr>
        <w:t xml:space="preserve"> </w:t>
      </w:r>
      <w:proofErr w:type="spellStart"/>
      <w:r w:rsidRPr="00D10394">
        <w:rPr>
          <w:rFonts w:asciiTheme="majorHAnsi" w:eastAsia="Aptos" w:hAnsiTheme="majorHAnsi" w:cstheme="majorHAnsi"/>
          <w:i/>
          <w:iCs/>
          <w:kern w:val="2"/>
          <w:sz w:val="22"/>
          <w:szCs w:val="22"/>
          <w:lang w:val="fr-FR" w:eastAsia="en-US"/>
        </w:rPr>
        <w:t>century</w:t>
      </w:r>
      <w:proofErr w:type="spellEnd"/>
      <w:r w:rsidRPr="00D10394">
        <w:rPr>
          <w:rFonts w:asciiTheme="majorHAnsi" w:eastAsia="Aptos" w:hAnsiTheme="majorHAnsi" w:cstheme="majorHAnsi"/>
          <w:i/>
          <w:iCs/>
          <w:kern w:val="2"/>
          <w:sz w:val="22"/>
          <w:szCs w:val="22"/>
          <w:lang w:val="fr-FR" w:eastAsia="en-US"/>
        </w:rPr>
        <w:t>)</w:t>
      </w:r>
      <w:r w:rsidRPr="00D10394">
        <w:rPr>
          <w:rFonts w:asciiTheme="majorHAnsi" w:eastAsia="Aptos" w:hAnsiTheme="majorHAnsi" w:cstheme="majorHAnsi"/>
          <w:kern w:val="2"/>
          <w:sz w:val="22"/>
          <w:szCs w:val="22"/>
          <w:lang w:val="fr-FR" w:eastAsia="en-US"/>
        </w:rPr>
        <w:t xml:space="preserve">, Actes du workshop (Abbaye de la Paix-Dieu, 19-20 mars 2015), </w:t>
      </w:r>
      <w:proofErr w:type="spellStart"/>
      <w:r w:rsidRPr="00D10394">
        <w:rPr>
          <w:rFonts w:asciiTheme="majorHAnsi" w:eastAsia="Aptos" w:hAnsiTheme="majorHAnsi" w:cstheme="majorHAnsi"/>
          <w:kern w:val="2"/>
          <w:sz w:val="22"/>
          <w:szCs w:val="22"/>
          <w:lang w:val="fr-FR" w:eastAsia="en-US"/>
        </w:rPr>
        <w:t>éds</w:t>
      </w:r>
      <w:proofErr w:type="spellEnd"/>
      <w:r w:rsidRPr="00D10394">
        <w:rPr>
          <w:rFonts w:asciiTheme="majorHAnsi" w:eastAsia="Aptos" w:hAnsiTheme="majorHAnsi" w:cstheme="majorHAnsi"/>
          <w:kern w:val="2"/>
          <w:sz w:val="22"/>
          <w:szCs w:val="22"/>
          <w:lang w:val="fr-FR" w:eastAsia="en-US"/>
        </w:rPr>
        <w:t xml:space="preserve">. </w:t>
      </w:r>
      <w:r w:rsidRPr="00D10394">
        <w:rPr>
          <w:rFonts w:asciiTheme="majorHAnsi" w:eastAsia="Aptos" w:hAnsiTheme="majorHAnsi" w:cstheme="majorHAnsi"/>
          <w:kern w:val="2"/>
          <w:sz w:val="22"/>
          <w:szCs w:val="22"/>
          <w:lang w:eastAsia="en-US"/>
        </w:rPr>
        <w:t xml:space="preserve">L. Van Wersch, L. </w:t>
      </w:r>
      <w:proofErr w:type="spellStart"/>
      <w:r w:rsidRPr="00D10394">
        <w:rPr>
          <w:rFonts w:asciiTheme="majorHAnsi" w:eastAsia="Aptos" w:hAnsiTheme="majorHAnsi" w:cstheme="majorHAnsi"/>
          <w:kern w:val="2"/>
          <w:sz w:val="22"/>
          <w:szCs w:val="22"/>
          <w:lang w:eastAsia="en-US"/>
        </w:rPr>
        <w:t>Verslype</w:t>
      </w:r>
      <w:proofErr w:type="spellEnd"/>
      <w:r w:rsidRPr="00D10394">
        <w:rPr>
          <w:rFonts w:asciiTheme="majorHAnsi" w:eastAsia="Aptos" w:hAnsiTheme="majorHAnsi" w:cstheme="majorHAnsi"/>
          <w:kern w:val="2"/>
          <w:sz w:val="22"/>
          <w:szCs w:val="22"/>
          <w:lang w:eastAsia="en-US"/>
        </w:rPr>
        <w:t xml:space="preserve">, D. </w:t>
      </w:r>
      <w:proofErr w:type="spellStart"/>
      <w:r w:rsidRPr="00D10394">
        <w:rPr>
          <w:rFonts w:asciiTheme="majorHAnsi" w:eastAsia="Aptos" w:hAnsiTheme="majorHAnsi" w:cstheme="majorHAnsi"/>
          <w:kern w:val="2"/>
          <w:sz w:val="22"/>
          <w:szCs w:val="22"/>
          <w:lang w:eastAsia="en-US"/>
        </w:rPr>
        <w:t>Strivay</w:t>
      </w:r>
      <w:proofErr w:type="spellEnd"/>
      <w:r w:rsidRPr="00D10394">
        <w:rPr>
          <w:rFonts w:asciiTheme="majorHAnsi" w:eastAsia="Aptos" w:hAnsiTheme="majorHAnsi" w:cstheme="majorHAnsi"/>
          <w:kern w:val="2"/>
          <w:sz w:val="22"/>
          <w:szCs w:val="22"/>
          <w:lang w:eastAsia="en-US"/>
        </w:rPr>
        <w:t xml:space="preserve">, F. </w:t>
      </w:r>
      <w:proofErr w:type="spellStart"/>
      <w:r w:rsidRPr="00D10394">
        <w:rPr>
          <w:rFonts w:asciiTheme="majorHAnsi" w:eastAsia="Aptos" w:hAnsiTheme="majorHAnsi" w:cstheme="majorHAnsi"/>
          <w:kern w:val="2"/>
          <w:sz w:val="22"/>
          <w:szCs w:val="22"/>
          <w:lang w:eastAsia="en-US"/>
        </w:rPr>
        <w:t>Theuws</w:t>
      </w:r>
      <w:proofErr w:type="spellEnd"/>
      <w:r w:rsidRPr="00D10394">
        <w:rPr>
          <w:rFonts w:asciiTheme="majorHAnsi" w:eastAsia="Aptos" w:hAnsiTheme="majorHAnsi" w:cstheme="majorHAnsi"/>
          <w:kern w:val="2"/>
          <w:sz w:val="22"/>
          <w:szCs w:val="22"/>
          <w:lang w:eastAsia="en-US"/>
        </w:rPr>
        <w:t xml:space="preserve"> (“Merovingian Archaeology in the Low Countries”, 6), Bonn 2019, p. 30-40 </w:t>
      </w:r>
    </w:p>
    <w:p w14:paraId="042F7515" w14:textId="0E951A6D" w:rsidR="00034451" w:rsidRPr="00D10394" w:rsidRDefault="00034451" w:rsidP="00826CA9">
      <w:pPr>
        <w:spacing w:after="120" w:line="259" w:lineRule="auto"/>
        <w:rPr>
          <w:rFonts w:asciiTheme="majorHAnsi" w:eastAsia="Aptos" w:hAnsiTheme="majorHAnsi" w:cstheme="majorHAnsi"/>
          <w:kern w:val="2"/>
          <w:sz w:val="22"/>
          <w:szCs w:val="22"/>
          <w:lang w:val="fr-FR" w:eastAsia="en-US"/>
        </w:rPr>
      </w:pPr>
      <w:r w:rsidRPr="00D10394">
        <w:rPr>
          <w:rFonts w:asciiTheme="majorHAnsi" w:eastAsia="Aptos" w:hAnsiTheme="majorHAnsi" w:cstheme="majorHAnsi"/>
          <w:kern w:val="2"/>
          <w:sz w:val="22"/>
          <w:szCs w:val="22"/>
          <w:lang w:val="fr-FR" w:eastAsia="en-US"/>
        </w:rPr>
        <w:t xml:space="preserve">E. Neri, E. </w:t>
      </w:r>
      <w:proofErr w:type="spellStart"/>
      <w:r w:rsidRPr="00D10394">
        <w:rPr>
          <w:rFonts w:asciiTheme="majorHAnsi" w:eastAsia="Aptos" w:hAnsiTheme="majorHAnsi" w:cstheme="majorHAnsi"/>
          <w:kern w:val="2"/>
          <w:sz w:val="22"/>
          <w:szCs w:val="22"/>
          <w:lang w:val="fr-FR" w:eastAsia="en-US"/>
        </w:rPr>
        <w:t>Giannichedda</w:t>
      </w:r>
      <w:proofErr w:type="spellEnd"/>
      <w:r w:rsidRPr="00D10394">
        <w:rPr>
          <w:rFonts w:asciiTheme="majorHAnsi" w:eastAsia="Aptos" w:hAnsiTheme="majorHAnsi" w:cstheme="majorHAnsi"/>
          <w:kern w:val="2"/>
          <w:sz w:val="22"/>
          <w:szCs w:val="22"/>
          <w:lang w:val="fr-FR" w:eastAsia="en-US"/>
        </w:rPr>
        <w:t xml:space="preserve">, </w:t>
      </w:r>
      <w:r w:rsidRPr="00D10394">
        <w:rPr>
          <w:rFonts w:asciiTheme="majorHAnsi" w:eastAsia="Aptos" w:hAnsiTheme="majorHAnsi" w:cstheme="majorHAnsi"/>
          <w:i/>
          <w:iCs/>
          <w:kern w:val="2"/>
          <w:sz w:val="22"/>
          <w:szCs w:val="22"/>
          <w:lang w:val="fr-FR" w:eastAsia="en-US"/>
        </w:rPr>
        <w:t xml:space="preserve">La production des cloches : spécificités techniques et interactions avec d’autres savoirs. Le cas des ateliers italiens, </w:t>
      </w:r>
      <w:r w:rsidRPr="00D10394">
        <w:rPr>
          <w:rFonts w:asciiTheme="majorHAnsi" w:eastAsia="Aptos" w:hAnsiTheme="majorHAnsi" w:cstheme="majorHAnsi"/>
          <w:kern w:val="2"/>
          <w:sz w:val="22"/>
          <w:szCs w:val="22"/>
          <w:lang w:val="fr-FR" w:eastAsia="en-US"/>
        </w:rPr>
        <w:t xml:space="preserve">in </w:t>
      </w:r>
      <w:r w:rsidRPr="00D10394">
        <w:rPr>
          <w:rFonts w:asciiTheme="majorHAnsi" w:eastAsia="Aptos" w:hAnsiTheme="majorHAnsi" w:cstheme="majorHAnsi"/>
          <w:i/>
          <w:iCs/>
          <w:kern w:val="2"/>
          <w:sz w:val="22"/>
          <w:szCs w:val="22"/>
          <w:lang w:val="fr-FR" w:eastAsia="en-US"/>
        </w:rPr>
        <w:t xml:space="preserve">Cuivres, bronzes et laitons médiévaux : Histoire, archéologie et archéométrie des productions en laiton, bronze et autres alliages à base de cuivre dans l’Europe médiévale (XIIe-XVIe siècles), </w:t>
      </w:r>
      <w:r w:rsidRPr="00D10394">
        <w:rPr>
          <w:rFonts w:asciiTheme="majorHAnsi" w:eastAsia="Aptos" w:hAnsiTheme="majorHAnsi" w:cstheme="majorHAnsi"/>
          <w:kern w:val="2"/>
          <w:sz w:val="22"/>
          <w:szCs w:val="22"/>
          <w:lang w:val="fr-FR" w:eastAsia="en-US"/>
        </w:rPr>
        <w:t xml:space="preserve">Actes du Colloque (Dinant-Namur, 15-17 mai 2014), </w:t>
      </w:r>
      <w:proofErr w:type="spellStart"/>
      <w:r w:rsidRPr="00D10394">
        <w:rPr>
          <w:rFonts w:asciiTheme="majorHAnsi" w:eastAsia="Aptos" w:hAnsiTheme="majorHAnsi" w:cstheme="majorHAnsi"/>
          <w:kern w:val="2"/>
          <w:sz w:val="22"/>
          <w:szCs w:val="22"/>
          <w:lang w:val="fr-FR" w:eastAsia="en-US"/>
        </w:rPr>
        <w:t>éds</w:t>
      </w:r>
      <w:proofErr w:type="spellEnd"/>
      <w:r w:rsidRPr="00D10394">
        <w:rPr>
          <w:rFonts w:asciiTheme="majorHAnsi" w:eastAsia="Aptos" w:hAnsiTheme="majorHAnsi" w:cstheme="majorHAnsi"/>
          <w:kern w:val="2"/>
          <w:sz w:val="22"/>
          <w:szCs w:val="22"/>
          <w:lang w:val="fr-FR" w:eastAsia="en-US"/>
        </w:rPr>
        <w:t xml:space="preserve">. N. Thomas, P. Dandridge, “Études et Documents. Archéologie”, 39, Namur 2018, p. 227-238 </w:t>
      </w:r>
    </w:p>
    <w:p w14:paraId="2BAB4E91" w14:textId="0923753C" w:rsidR="00034451" w:rsidRPr="00D10394" w:rsidRDefault="00034451" w:rsidP="00826CA9">
      <w:pPr>
        <w:spacing w:after="120" w:line="259" w:lineRule="auto"/>
        <w:rPr>
          <w:rFonts w:asciiTheme="majorHAnsi" w:eastAsia="Aptos" w:hAnsiTheme="majorHAnsi" w:cstheme="majorHAnsi"/>
          <w:kern w:val="2"/>
          <w:sz w:val="22"/>
          <w:szCs w:val="22"/>
          <w:lang w:val="fr-FR" w:eastAsia="en-US"/>
        </w:rPr>
      </w:pPr>
      <w:r w:rsidRPr="00D10394">
        <w:rPr>
          <w:rFonts w:asciiTheme="majorHAnsi" w:eastAsia="Aptos" w:hAnsiTheme="majorHAnsi" w:cstheme="majorHAnsi"/>
          <w:kern w:val="2"/>
          <w:sz w:val="22"/>
          <w:szCs w:val="22"/>
          <w:lang w:val="fr-FR" w:eastAsia="en-US"/>
        </w:rPr>
        <w:t xml:space="preserve">E. Neri, V. Blanc Bijon, </w:t>
      </w:r>
      <w:r w:rsidRPr="00D10394">
        <w:rPr>
          <w:rFonts w:asciiTheme="majorHAnsi" w:eastAsia="Aptos" w:hAnsiTheme="majorHAnsi" w:cstheme="majorHAnsi"/>
          <w:i/>
          <w:iCs/>
          <w:kern w:val="2"/>
          <w:sz w:val="22"/>
          <w:szCs w:val="22"/>
          <w:lang w:val="fr-FR" w:eastAsia="en-US"/>
        </w:rPr>
        <w:t xml:space="preserve">La production de tesselles en verre entre </w:t>
      </w:r>
      <w:proofErr w:type="gramStart"/>
      <w:r w:rsidRPr="00D10394">
        <w:rPr>
          <w:rFonts w:asciiTheme="majorHAnsi" w:eastAsia="Aptos" w:hAnsiTheme="majorHAnsi" w:cstheme="majorHAnsi"/>
          <w:i/>
          <w:iCs/>
          <w:kern w:val="2"/>
          <w:sz w:val="22"/>
          <w:szCs w:val="22"/>
          <w:lang w:val="fr-FR" w:eastAsia="en-US"/>
        </w:rPr>
        <w:t>le IVe</w:t>
      </w:r>
      <w:proofErr w:type="gramEnd"/>
      <w:r w:rsidRPr="00D10394">
        <w:rPr>
          <w:rFonts w:asciiTheme="majorHAnsi" w:eastAsia="Aptos" w:hAnsiTheme="majorHAnsi" w:cstheme="majorHAnsi"/>
          <w:i/>
          <w:iCs/>
          <w:kern w:val="2"/>
          <w:sz w:val="22"/>
          <w:szCs w:val="22"/>
          <w:lang w:val="fr-FR" w:eastAsia="en-US"/>
        </w:rPr>
        <w:t xml:space="preserve"> et le VIe s. : comparaison entre Orient et Occident. Étude archéométrique nouvelle sur des tesselles de la cathédrale Saint-Césaire d’Arles et de la basilique de l’</w:t>
      </w:r>
      <w:proofErr w:type="spellStart"/>
      <w:r w:rsidRPr="00D10394">
        <w:rPr>
          <w:rFonts w:asciiTheme="majorHAnsi" w:eastAsia="Aptos" w:hAnsiTheme="majorHAnsi" w:cstheme="majorHAnsi"/>
          <w:i/>
          <w:iCs/>
          <w:kern w:val="2"/>
          <w:sz w:val="22"/>
          <w:szCs w:val="22"/>
          <w:lang w:val="fr-FR" w:eastAsia="en-US"/>
        </w:rPr>
        <w:t>Éléona</w:t>
      </w:r>
      <w:proofErr w:type="spellEnd"/>
      <w:r w:rsidRPr="00D10394">
        <w:rPr>
          <w:rFonts w:asciiTheme="majorHAnsi" w:eastAsia="Aptos" w:hAnsiTheme="majorHAnsi" w:cstheme="majorHAnsi"/>
          <w:i/>
          <w:iCs/>
          <w:kern w:val="2"/>
          <w:sz w:val="22"/>
          <w:szCs w:val="22"/>
          <w:lang w:val="fr-FR" w:eastAsia="en-US"/>
        </w:rPr>
        <w:t xml:space="preserve"> à Jérusalem, </w:t>
      </w:r>
      <w:r w:rsidRPr="00D10394">
        <w:rPr>
          <w:rFonts w:asciiTheme="majorHAnsi" w:eastAsia="Aptos" w:hAnsiTheme="majorHAnsi" w:cstheme="majorHAnsi"/>
          <w:kern w:val="2"/>
          <w:sz w:val="22"/>
          <w:szCs w:val="22"/>
          <w:lang w:val="fr-FR" w:eastAsia="en-US"/>
        </w:rPr>
        <w:t xml:space="preserve">XIIIe Colloque de l’AIEMA (Madrid, 14-18 septembre 2015), p. 304-310 </w:t>
      </w:r>
    </w:p>
    <w:p w14:paraId="65F1E365" w14:textId="305523AA" w:rsidR="00034451" w:rsidRPr="00D10394" w:rsidRDefault="00034451" w:rsidP="00826CA9">
      <w:pPr>
        <w:spacing w:after="120" w:line="259" w:lineRule="auto"/>
        <w:rPr>
          <w:rFonts w:asciiTheme="majorHAnsi" w:eastAsia="Aptos" w:hAnsiTheme="majorHAnsi" w:cstheme="majorHAnsi"/>
          <w:kern w:val="2"/>
          <w:sz w:val="22"/>
          <w:szCs w:val="22"/>
          <w:lang w:val="fr-FR" w:eastAsia="en-US"/>
        </w:rPr>
      </w:pPr>
      <w:r w:rsidRPr="00D10394">
        <w:rPr>
          <w:rFonts w:asciiTheme="majorHAnsi" w:eastAsia="Aptos" w:hAnsiTheme="majorHAnsi" w:cstheme="majorHAnsi"/>
          <w:kern w:val="2"/>
          <w:sz w:val="22"/>
          <w:szCs w:val="22"/>
          <w:lang w:val="fr-FR" w:eastAsia="en-US"/>
        </w:rPr>
        <w:t xml:space="preserve">E. Neri, P. </w:t>
      </w:r>
      <w:proofErr w:type="spellStart"/>
      <w:r w:rsidRPr="00D10394">
        <w:rPr>
          <w:rFonts w:asciiTheme="majorHAnsi" w:eastAsia="Aptos" w:hAnsiTheme="majorHAnsi" w:cstheme="majorHAnsi"/>
          <w:kern w:val="2"/>
          <w:sz w:val="22"/>
          <w:szCs w:val="22"/>
          <w:lang w:val="fr-FR" w:eastAsia="en-US"/>
        </w:rPr>
        <w:t>Caggia</w:t>
      </w:r>
      <w:proofErr w:type="spellEnd"/>
      <w:r w:rsidRPr="00D10394">
        <w:rPr>
          <w:rFonts w:asciiTheme="majorHAnsi" w:eastAsia="Aptos" w:hAnsiTheme="majorHAnsi" w:cstheme="majorHAnsi"/>
          <w:kern w:val="2"/>
          <w:sz w:val="22"/>
          <w:szCs w:val="22"/>
          <w:lang w:val="fr-FR" w:eastAsia="en-US"/>
        </w:rPr>
        <w:t xml:space="preserve">, </w:t>
      </w:r>
      <w:r w:rsidRPr="00D10394">
        <w:rPr>
          <w:rFonts w:asciiTheme="majorHAnsi" w:eastAsia="Aptos" w:hAnsiTheme="majorHAnsi" w:cstheme="majorHAnsi"/>
          <w:i/>
          <w:iCs/>
          <w:kern w:val="2"/>
          <w:sz w:val="22"/>
          <w:szCs w:val="22"/>
          <w:lang w:val="fr-FR" w:eastAsia="en-US"/>
        </w:rPr>
        <w:t xml:space="preserve">Fragments de la décoration pariétale de l’église de St. Philippe à Hiérapolis (Phrygie) : Matériaux, techniques, motifs. Approches archéologiques et archéométriques, </w:t>
      </w:r>
      <w:r w:rsidRPr="00D10394">
        <w:rPr>
          <w:rFonts w:asciiTheme="majorHAnsi" w:eastAsia="Aptos" w:hAnsiTheme="majorHAnsi" w:cstheme="majorHAnsi"/>
          <w:kern w:val="2"/>
          <w:sz w:val="22"/>
          <w:szCs w:val="22"/>
          <w:lang w:val="fr-FR" w:eastAsia="en-US"/>
        </w:rPr>
        <w:t xml:space="preserve">XIIIe Colloque de l’AIEMA (Madrid, 14-18 septembre 2015), p. 287-297 </w:t>
      </w:r>
    </w:p>
    <w:p w14:paraId="1F138639" w14:textId="77777777" w:rsidR="00034451" w:rsidRPr="00055397" w:rsidRDefault="00034451" w:rsidP="00826CA9">
      <w:pPr>
        <w:spacing w:after="120" w:line="259" w:lineRule="auto"/>
        <w:rPr>
          <w:rFonts w:asciiTheme="majorHAnsi" w:eastAsia="Aptos" w:hAnsiTheme="majorHAnsi" w:cstheme="majorHAnsi"/>
          <w:kern w:val="2"/>
          <w:sz w:val="22"/>
          <w:szCs w:val="22"/>
          <w:lang w:val="fr-FR" w:eastAsia="en-US"/>
        </w:rPr>
      </w:pPr>
    </w:p>
    <w:p w14:paraId="4B10F480" w14:textId="77777777" w:rsidR="00034451" w:rsidRPr="00D10394" w:rsidRDefault="00034451" w:rsidP="00826CA9">
      <w:pPr>
        <w:autoSpaceDE w:val="0"/>
        <w:autoSpaceDN w:val="0"/>
        <w:adjustRightInd w:val="0"/>
        <w:spacing w:after="120"/>
        <w:outlineLvl w:val="1"/>
        <w:rPr>
          <w:rFonts w:asciiTheme="majorHAnsi" w:eastAsia="Aptos" w:hAnsiTheme="majorHAnsi" w:cstheme="majorHAnsi"/>
          <w:b/>
          <w:bCs/>
          <w:color w:val="C00000"/>
          <w:kern w:val="2"/>
          <w:sz w:val="22"/>
          <w:szCs w:val="22"/>
          <w:lang w:val="fr-FR" w:eastAsia="en-US"/>
        </w:rPr>
      </w:pPr>
      <w:r w:rsidRPr="00D10394">
        <w:rPr>
          <w:rFonts w:asciiTheme="majorHAnsi" w:eastAsia="Aptos" w:hAnsiTheme="majorHAnsi" w:cstheme="majorHAnsi"/>
          <w:b/>
          <w:bCs/>
          <w:color w:val="C00000"/>
          <w:kern w:val="2"/>
          <w:sz w:val="22"/>
          <w:szCs w:val="22"/>
          <w:lang w:val="fr-FR" w:eastAsia="en-US"/>
        </w:rPr>
        <w:t>Comptes rendus</w:t>
      </w:r>
    </w:p>
    <w:p w14:paraId="6480AA64" w14:textId="06A0B967" w:rsidR="00034451" w:rsidRPr="00D10394" w:rsidRDefault="00034451" w:rsidP="00826CA9">
      <w:pPr>
        <w:spacing w:after="120" w:line="259" w:lineRule="auto"/>
        <w:rPr>
          <w:rFonts w:asciiTheme="majorHAnsi" w:eastAsia="Aptos" w:hAnsiTheme="majorHAnsi" w:cstheme="majorHAnsi"/>
          <w:kern w:val="2"/>
          <w:sz w:val="22"/>
          <w:szCs w:val="22"/>
          <w:lang w:val="fr-FR" w:eastAsia="en-US"/>
        </w:rPr>
      </w:pPr>
      <w:r w:rsidRPr="00D10394">
        <w:rPr>
          <w:rFonts w:asciiTheme="majorHAnsi" w:eastAsia="Aptos" w:hAnsiTheme="majorHAnsi" w:cstheme="majorHAnsi"/>
          <w:kern w:val="2"/>
          <w:sz w:val="22"/>
          <w:szCs w:val="22"/>
          <w:lang w:val="fr-FR" w:eastAsia="en-US"/>
        </w:rPr>
        <w:t>Philippe Jockey (</w:t>
      </w:r>
      <w:proofErr w:type="spellStart"/>
      <w:r w:rsidRPr="00D10394">
        <w:rPr>
          <w:rFonts w:asciiTheme="majorHAnsi" w:eastAsia="Aptos" w:hAnsiTheme="majorHAnsi" w:cstheme="majorHAnsi"/>
          <w:kern w:val="2"/>
          <w:sz w:val="22"/>
          <w:szCs w:val="22"/>
          <w:lang w:val="fr-FR" w:eastAsia="en-US"/>
        </w:rPr>
        <w:t>dir</w:t>
      </w:r>
      <w:proofErr w:type="spellEnd"/>
      <w:r w:rsidRPr="00D10394">
        <w:rPr>
          <w:rFonts w:asciiTheme="majorHAnsi" w:eastAsia="Aptos" w:hAnsiTheme="majorHAnsi" w:cstheme="majorHAnsi"/>
          <w:kern w:val="2"/>
          <w:sz w:val="22"/>
          <w:szCs w:val="22"/>
          <w:lang w:val="fr-FR" w:eastAsia="en-US"/>
        </w:rPr>
        <w:t xml:space="preserve">.), </w:t>
      </w:r>
      <w:r w:rsidRPr="00D10394">
        <w:rPr>
          <w:rFonts w:asciiTheme="majorHAnsi" w:eastAsia="Aptos" w:hAnsiTheme="majorHAnsi" w:cstheme="majorHAnsi"/>
          <w:i/>
          <w:iCs/>
          <w:kern w:val="2"/>
          <w:sz w:val="22"/>
          <w:szCs w:val="22"/>
          <w:lang w:val="fr-FR" w:eastAsia="en-US"/>
        </w:rPr>
        <w:t>Les arts de la couleur en Grèce ancienne…et ailleurs. Approches interdisciplinaires</w:t>
      </w:r>
      <w:r w:rsidRPr="00D10394">
        <w:rPr>
          <w:rFonts w:asciiTheme="majorHAnsi" w:eastAsia="Aptos" w:hAnsiTheme="majorHAnsi" w:cstheme="majorHAnsi"/>
          <w:kern w:val="2"/>
          <w:sz w:val="22"/>
          <w:szCs w:val="22"/>
          <w:lang w:val="fr-FR" w:eastAsia="en-US"/>
        </w:rPr>
        <w:t xml:space="preserve">, BCH, supplément, 56, Athènes 2018, 508 p., en couleurs, “Revue archéologique”, 2023, p. 402-406 </w:t>
      </w:r>
    </w:p>
    <w:p w14:paraId="37159AA4" w14:textId="5EF5666E" w:rsidR="00034451" w:rsidRPr="00D10394" w:rsidRDefault="00034451" w:rsidP="00826CA9">
      <w:pPr>
        <w:spacing w:after="120" w:line="259" w:lineRule="auto"/>
        <w:rPr>
          <w:rFonts w:asciiTheme="majorHAnsi" w:eastAsia="Aptos" w:hAnsiTheme="majorHAnsi" w:cstheme="majorHAnsi"/>
          <w:kern w:val="2"/>
          <w:sz w:val="22"/>
          <w:szCs w:val="22"/>
          <w:lang w:eastAsia="en-US"/>
        </w:rPr>
      </w:pPr>
      <w:r w:rsidRPr="00D10394">
        <w:rPr>
          <w:rFonts w:asciiTheme="majorHAnsi" w:eastAsia="Aptos" w:hAnsiTheme="majorHAnsi" w:cstheme="majorHAnsi"/>
          <w:kern w:val="2"/>
          <w:sz w:val="22"/>
          <w:szCs w:val="22"/>
          <w:lang w:eastAsia="en-US"/>
        </w:rPr>
        <w:t xml:space="preserve">Tuna </w:t>
      </w:r>
      <w:proofErr w:type="spellStart"/>
      <w:r w:rsidRPr="00D10394">
        <w:rPr>
          <w:rFonts w:asciiTheme="majorHAnsi" w:eastAsia="Aptos" w:hAnsiTheme="majorHAnsi" w:cstheme="majorHAnsi"/>
          <w:kern w:val="2"/>
          <w:sz w:val="22"/>
          <w:szCs w:val="22"/>
          <w:lang w:eastAsia="en-US"/>
        </w:rPr>
        <w:t>Şare</w:t>
      </w:r>
      <w:proofErr w:type="spellEnd"/>
      <w:r w:rsidRPr="00D10394">
        <w:rPr>
          <w:rFonts w:asciiTheme="majorHAnsi" w:eastAsia="Aptos" w:hAnsiTheme="majorHAnsi" w:cstheme="majorHAnsi"/>
          <w:kern w:val="2"/>
          <w:sz w:val="22"/>
          <w:szCs w:val="22"/>
          <w:lang w:eastAsia="en-US"/>
        </w:rPr>
        <w:t xml:space="preserve"> </w:t>
      </w:r>
      <w:proofErr w:type="spellStart"/>
      <w:r w:rsidRPr="00D10394">
        <w:rPr>
          <w:rFonts w:asciiTheme="majorHAnsi" w:eastAsia="Aptos" w:hAnsiTheme="majorHAnsi" w:cstheme="majorHAnsi"/>
          <w:kern w:val="2"/>
          <w:sz w:val="22"/>
          <w:szCs w:val="22"/>
          <w:lang w:eastAsia="en-US"/>
        </w:rPr>
        <w:t>Ağtürk</w:t>
      </w:r>
      <w:proofErr w:type="spellEnd"/>
      <w:r w:rsidRPr="00D10394">
        <w:rPr>
          <w:rFonts w:asciiTheme="majorHAnsi" w:eastAsia="Aptos" w:hAnsiTheme="majorHAnsi" w:cstheme="majorHAnsi"/>
          <w:kern w:val="2"/>
          <w:sz w:val="22"/>
          <w:szCs w:val="22"/>
          <w:lang w:eastAsia="en-US"/>
        </w:rPr>
        <w:t xml:space="preserve">, </w:t>
      </w:r>
      <w:r w:rsidRPr="00D10394">
        <w:rPr>
          <w:rFonts w:asciiTheme="majorHAnsi" w:eastAsia="Aptos" w:hAnsiTheme="majorHAnsi" w:cstheme="majorHAnsi"/>
          <w:i/>
          <w:iCs/>
          <w:kern w:val="2"/>
          <w:sz w:val="22"/>
          <w:szCs w:val="22"/>
          <w:lang w:eastAsia="en-US"/>
        </w:rPr>
        <w:t xml:space="preserve">The Painted </w:t>
      </w:r>
      <w:proofErr w:type="spellStart"/>
      <w:r w:rsidRPr="00D10394">
        <w:rPr>
          <w:rFonts w:asciiTheme="majorHAnsi" w:eastAsia="Aptos" w:hAnsiTheme="majorHAnsi" w:cstheme="majorHAnsi"/>
          <w:i/>
          <w:iCs/>
          <w:kern w:val="2"/>
          <w:sz w:val="22"/>
          <w:szCs w:val="22"/>
          <w:lang w:eastAsia="en-US"/>
        </w:rPr>
        <w:t>Tetrarchic</w:t>
      </w:r>
      <w:proofErr w:type="spellEnd"/>
      <w:r w:rsidRPr="00D10394">
        <w:rPr>
          <w:rFonts w:asciiTheme="majorHAnsi" w:eastAsia="Aptos" w:hAnsiTheme="majorHAnsi" w:cstheme="majorHAnsi"/>
          <w:i/>
          <w:iCs/>
          <w:kern w:val="2"/>
          <w:sz w:val="22"/>
          <w:szCs w:val="22"/>
          <w:lang w:eastAsia="en-US"/>
        </w:rPr>
        <w:t xml:space="preserve"> Reliefs of Nicomedia: Uncovering the Colourful Life of Diocletian’s Forgotten Capital </w:t>
      </w:r>
      <w:r w:rsidRPr="00D10394">
        <w:rPr>
          <w:rFonts w:asciiTheme="majorHAnsi" w:eastAsia="Aptos" w:hAnsiTheme="majorHAnsi" w:cstheme="majorHAnsi"/>
          <w:kern w:val="2"/>
          <w:sz w:val="22"/>
          <w:szCs w:val="22"/>
          <w:lang w:eastAsia="en-US"/>
        </w:rPr>
        <w:t xml:space="preserve">(Studies in Classical Archaeology, 12), </w:t>
      </w:r>
      <w:proofErr w:type="spellStart"/>
      <w:r w:rsidRPr="00D10394">
        <w:rPr>
          <w:rFonts w:asciiTheme="majorHAnsi" w:eastAsia="Aptos" w:hAnsiTheme="majorHAnsi" w:cstheme="majorHAnsi"/>
          <w:kern w:val="2"/>
          <w:sz w:val="22"/>
          <w:szCs w:val="22"/>
          <w:lang w:eastAsia="en-US"/>
        </w:rPr>
        <w:t>Turnhout</w:t>
      </w:r>
      <w:proofErr w:type="spellEnd"/>
      <w:r w:rsidRPr="00D10394">
        <w:rPr>
          <w:rFonts w:asciiTheme="majorHAnsi" w:eastAsia="Aptos" w:hAnsiTheme="majorHAnsi" w:cstheme="majorHAnsi"/>
          <w:kern w:val="2"/>
          <w:sz w:val="22"/>
          <w:szCs w:val="22"/>
          <w:lang w:eastAsia="en-US"/>
        </w:rPr>
        <w:t xml:space="preserve">, </w:t>
      </w:r>
      <w:proofErr w:type="spellStart"/>
      <w:r w:rsidRPr="00D10394">
        <w:rPr>
          <w:rFonts w:asciiTheme="majorHAnsi" w:eastAsia="Aptos" w:hAnsiTheme="majorHAnsi" w:cstheme="majorHAnsi"/>
          <w:kern w:val="2"/>
          <w:sz w:val="22"/>
          <w:szCs w:val="22"/>
          <w:lang w:eastAsia="en-US"/>
        </w:rPr>
        <w:t>Brepols</w:t>
      </w:r>
      <w:proofErr w:type="spellEnd"/>
      <w:r w:rsidRPr="00D10394">
        <w:rPr>
          <w:rFonts w:asciiTheme="majorHAnsi" w:eastAsia="Aptos" w:hAnsiTheme="majorHAnsi" w:cstheme="majorHAnsi"/>
          <w:kern w:val="2"/>
          <w:sz w:val="22"/>
          <w:szCs w:val="22"/>
          <w:lang w:eastAsia="en-US"/>
        </w:rPr>
        <w:t xml:space="preserve">, 2021, 1 vol. 21 × 28, xx + 198 fig. </w:t>
      </w:r>
      <w:proofErr w:type="spellStart"/>
      <w:r w:rsidRPr="00D10394">
        <w:rPr>
          <w:rFonts w:asciiTheme="majorHAnsi" w:eastAsia="Aptos" w:hAnsiTheme="majorHAnsi" w:cstheme="majorHAnsi"/>
          <w:kern w:val="2"/>
          <w:sz w:val="22"/>
          <w:szCs w:val="22"/>
          <w:lang w:eastAsia="en-US"/>
        </w:rPr>
        <w:t>coul</w:t>
      </w:r>
      <w:proofErr w:type="spellEnd"/>
      <w:r w:rsidRPr="00D10394">
        <w:rPr>
          <w:rFonts w:asciiTheme="majorHAnsi" w:eastAsia="Aptos" w:hAnsiTheme="majorHAnsi" w:cstheme="majorHAnsi"/>
          <w:kern w:val="2"/>
          <w:sz w:val="22"/>
          <w:szCs w:val="22"/>
          <w:lang w:eastAsia="en-US"/>
        </w:rPr>
        <w:t xml:space="preserve">., </w:t>
      </w:r>
      <w:proofErr w:type="gramStart"/>
      <w:r w:rsidRPr="00D10394">
        <w:rPr>
          <w:rFonts w:asciiTheme="majorHAnsi" w:eastAsia="Aptos" w:hAnsiTheme="majorHAnsi" w:cstheme="majorHAnsi"/>
          <w:kern w:val="2"/>
          <w:sz w:val="22"/>
          <w:szCs w:val="22"/>
          <w:lang w:eastAsia="en-US"/>
        </w:rPr>
        <w:t>ISBN :</w:t>
      </w:r>
      <w:proofErr w:type="gramEnd"/>
      <w:r w:rsidRPr="00D10394">
        <w:rPr>
          <w:rFonts w:asciiTheme="majorHAnsi" w:eastAsia="Aptos" w:hAnsiTheme="majorHAnsi" w:cstheme="majorHAnsi"/>
          <w:kern w:val="2"/>
          <w:sz w:val="22"/>
          <w:szCs w:val="22"/>
          <w:lang w:eastAsia="en-US"/>
        </w:rPr>
        <w:t xml:space="preserve"> 978-2-503-59478-1, “Revue </w:t>
      </w:r>
      <w:proofErr w:type="spellStart"/>
      <w:r w:rsidRPr="00D10394">
        <w:rPr>
          <w:rFonts w:asciiTheme="majorHAnsi" w:eastAsia="Aptos" w:hAnsiTheme="majorHAnsi" w:cstheme="majorHAnsi"/>
          <w:kern w:val="2"/>
          <w:sz w:val="22"/>
          <w:szCs w:val="22"/>
          <w:lang w:eastAsia="en-US"/>
        </w:rPr>
        <w:t>archéologique</w:t>
      </w:r>
      <w:proofErr w:type="spellEnd"/>
      <w:r w:rsidRPr="00D10394">
        <w:rPr>
          <w:rFonts w:asciiTheme="majorHAnsi" w:eastAsia="Aptos" w:hAnsiTheme="majorHAnsi" w:cstheme="majorHAnsi"/>
          <w:kern w:val="2"/>
          <w:sz w:val="22"/>
          <w:szCs w:val="22"/>
          <w:lang w:eastAsia="en-US"/>
        </w:rPr>
        <w:t xml:space="preserve">”, 2022, p. 444-447 </w:t>
      </w:r>
    </w:p>
    <w:p w14:paraId="34E54B93" w14:textId="77777777" w:rsidR="00C313D5" w:rsidRDefault="00034451" w:rsidP="00826CA9">
      <w:pPr>
        <w:spacing w:after="120" w:line="259" w:lineRule="auto"/>
        <w:rPr>
          <w:rFonts w:asciiTheme="majorHAnsi" w:eastAsia="Aptos" w:hAnsiTheme="majorHAnsi" w:cstheme="majorHAnsi"/>
          <w:kern w:val="2"/>
          <w:sz w:val="22"/>
          <w:szCs w:val="22"/>
          <w:lang w:val="fr-FR" w:eastAsia="en-US"/>
        </w:rPr>
      </w:pPr>
      <w:r w:rsidRPr="00D10394">
        <w:rPr>
          <w:rFonts w:asciiTheme="majorHAnsi" w:eastAsia="Aptos" w:hAnsiTheme="majorHAnsi" w:cstheme="majorHAnsi"/>
          <w:i/>
          <w:iCs/>
          <w:kern w:val="2"/>
          <w:sz w:val="22"/>
          <w:szCs w:val="22"/>
          <w:lang w:val="fr-FR" w:eastAsia="en-US"/>
        </w:rPr>
        <w:t>Le verre du VIIIe au XVIe siècle en Europe occidentale</w:t>
      </w:r>
      <w:r w:rsidRPr="00D10394">
        <w:rPr>
          <w:rFonts w:asciiTheme="majorHAnsi" w:eastAsia="Aptos" w:hAnsiTheme="majorHAnsi" w:cstheme="majorHAnsi"/>
          <w:kern w:val="2"/>
          <w:sz w:val="22"/>
          <w:szCs w:val="22"/>
          <w:lang w:val="fr-FR" w:eastAsia="en-US"/>
        </w:rPr>
        <w:t xml:space="preserve">, </w:t>
      </w:r>
      <w:proofErr w:type="spellStart"/>
      <w:r w:rsidRPr="00D10394">
        <w:rPr>
          <w:rFonts w:asciiTheme="majorHAnsi" w:eastAsia="Aptos" w:hAnsiTheme="majorHAnsi" w:cstheme="majorHAnsi"/>
          <w:kern w:val="2"/>
          <w:sz w:val="22"/>
          <w:szCs w:val="22"/>
          <w:lang w:val="fr-FR" w:eastAsia="en-US"/>
        </w:rPr>
        <w:t>dir</w:t>
      </w:r>
      <w:proofErr w:type="spellEnd"/>
      <w:r w:rsidRPr="00D10394">
        <w:rPr>
          <w:rFonts w:asciiTheme="majorHAnsi" w:eastAsia="Aptos" w:hAnsiTheme="majorHAnsi" w:cstheme="majorHAnsi"/>
          <w:kern w:val="2"/>
          <w:sz w:val="22"/>
          <w:szCs w:val="22"/>
          <w:lang w:val="fr-FR" w:eastAsia="en-US"/>
        </w:rPr>
        <w:t xml:space="preserve">. I. </w:t>
      </w:r>
      <w:proofErr w:type="spellStart"/>
      <w:r w:rsidRPr="00D10394">
        <w:rPr>
          <w:rFonts w:asciiTheme="majorHAnsi" w:eastAsia="Aptos" w:hAnsiTheme="majorHAnsi" w:cstheme="majorHAnsi"/>
          <w:kern w:val="2"/>
          <w:sz w:val="22"/>
          <w:szCs w:val="22"/>
          <w:lang w:val="fr-FR" w:eastAsia="en-US"/>
        </w:rPr>
        <w:t>Pactat</w:t>
      </w:r>
      <w:proofErr w:type="spellEnd"/>
      <w:r w:rsidRPr="00D10394">
        <w:rPr>
          <w:rFonts w:asciiTheme="majorHAnsi" w:eastAsia="Aptos" w:hAnsiTheme="majorHAnsi" w:cstheme="majorHAnsi"/>
          <w:kern w:val="2"/>
          <w:sz w:val="22"/>
          <w:szCs w:val="22"/>
          <w:lang w:val="fr-FR" w:eastAsia="en-US"/>
        </w:rPr>
        <w:t xml:space="preserve">, C. Munier, Presses Universitaires de Franche-Comté, Besançon, 2020, “Archéologie Médiévale”, 51, 2021, p. 329-332 </w:t>
      </w:r>
    </w:p>
    <w:p w14:paraId="1D496C08" w14:textId="5B911946" w:rsidR="00034451" w:rsidRPr="00055397" w:rsidRDefault="00034451" w:rsidP="00826CA9">
      <w:pPr>
        <w:spacing w:after="120" w:line="259" w:lineRule="auto"/>
        <w:rPr>
          <w:rFonts w:asciiTheme="majorHAnsi" w:eastAsia="Aptos" w:hAnsiTheme="majorHAnsi" w:cstheme="majorHAnsi"/>
          <w:kern w:val="2"/>
          <w:sz w:val="22"/>
          <w:szCs w:val="22"/>
          <w:lang w:eastAsia="en-US"/>
        </w:rPr>
      </w:pPr>
      <w:r w:rsidRPr="00D10394">
        <w:rPr>
          <w:rFonts w:asciiTheme="majorHAnsi" w:eastAsia="Aptos" w:hAnsiTheme="majorHAnsi" w:cstheme="majorHAnsi"/>
          <w:kern w:val="2"/>
          <w:sz w:val="22"/>
          <w:szCs w:val="22"/>
          <w:lang w:eastAsia="en-US"/>
        </w:rPr>
        <w:t xml:space="preserve">David Knipp, </w:t>
      </w:r>
      <w:r w:rsidRPr="00D10394">
        <w:rPr>
          <w:rFonts w:asciiTheme="majorHAnsi" w:eastAsia="Aptos" w:hAnsiTheme="majorHAnsi" w:cstheme="majorHAnsi"/>
          <w:i/>
          <w:iCs/>
          <w:kern w:val="2"/>
          <w:sz w:val="22"/>
          <w:szCs w:val="22"/>
          <w:lang w:eastAsia="en-US"/>
        </w:rPr>
        <w:t xml:space="preserve">The mosaics of the Norman Stanza in Palermo. A Study of Byzantine and Medieval Islamic Palace decoration </w:t>
      </w:r>
      <w:r w:rsidRPr="00D10394">
        <w:rPr>
          <w:rFonts w:asciiTheme="majorHAnsi" w:eastAsia="Aptos" w:hAnsiTheme="majorHAnsi" w:cstheme="majorHAnsi"/>
          <w:kern w:val="2"/>
          <w:sz w:val="22"/>
          <w:szCs w:val="22"/>
          <w:lang w:eastAsia="en-US"/>
        </w:rPr>
        <w:t>(</w:t>
      </w:r>
      <w:proofErr w:type="spellStart"/>
      <w:r w:rsidRPr="00D10394">
        <w:rPr>
          <w:rFonts w:asciiTheme="majorHAnsi" w:eastAsia="Aptos" w:hAnsiTheme="majorHAnsi" w:cstheme="majorHAnsi"/>
          <w:kern w:val="2"/>
          <w:sz w:val="22"/>
          <w:szCs w:val="22"/>
          <w:lang w:eastAsia="en-US"/>
        </w:rPr>
        <w:t>Orientalia</w:t>
      </w:r>
      <w:proofErr w:type="spellEnd"/>
      <w:r w:rsidRPr="00D10394">
        <w:rPr>
          <w:rFonts w:asciiTheme="majorHAnsi" w:eastAsia="Aptos" w:hAnsiTheme="majorHAnsi" w:cstheme="majorHAnsi"/>
          <w:kern w:val="2"/>
          <w:sz w:val="22"/>
          <w:szCs w:val="22"/>
          <w:lang w:eastAsia="en-US"/>
        </w:rPr>
        <w:t xml:space="preserve"> </w:t>
      </w:r>
      <w:proofErr w:type="spellStart"/>
      <w:r w:rsidRPr="00D10394">
        <w:rPr>
          <w:rFonts w:asciiTheme="majorHAnsi" w:eastAsia="Aptos" w:hAnsiTheme="majorHAnsi" w:cstheme="majorHAnsi"/>
          <w:kern w:val="2"/>
          <w:sz w:val="22"/>
          <w:szCs w:val="22"/>
          <w:lang w:eastAsia="en-US"/>
        </w:rPr>
        <w:t>Lovaniensa</w:t>
      </w:r>
      <w:proofErr w:type="spellEnd"/>
      <w:r w:rsidRPr="00D10394">
        <w:rPr>
          <w:rFonts w:asciiTheme="majorHAnsi" w:eastAsia="Aptos" w:hAnsiTheme="majorHAnsi" w:cstheme="majorHAnsi"/>
          <w:kern w:val="2"/>
          <w:sz w:val="22"/>
          <w:szCs w:val="22"/>
          <w:lang w:eastAsia="en-US"/>
        </w:rPr>
        <w:t xml:space="preserve"> </w:t>
      </w:r>
      <w:proofErr w:type="spellStart"/>
      <w:r w:rsidRPr="00D10394">
        <w:rPr>
          <w:rFonts w:asciiTheme="majorHAnsi" w:eastAsia="Aptos" w:hAnsiTheme="majorHAnsi" w:cstheme="majorHAnsi"/>
          <w:kern w:val="2"/>
          <w:sz w:val="22"/>
          <w:szCs w:val="22"/>
          <w:lang w:eastAsia="en-US"/>
        </w:rPr>
        <w:t>Analecta</w:t>
      </w:r>
      <w:proofErr w:type="spellEnd"/>
      <w:r w:rsidRPr="00D10394">
        <w:rPr>
          <w:rFonts w:asciiTheme="majorHAnsi" w:eastAsia="Aptos" w:hAnsiTheme="majorHAnsi" w:cstheme="majorHAnsi"/>
          <w:kern w:val="2"/>
          <w:sz w:val="22"/>
          <w:szCs w:val="22"/>
          <w:lang w:eastAsia="en-US"/>
        </w:rPr>
        <w:t xml:space="preserve">, 261), Peeters, Leuven-Louvain, 2017, “Cahiers de Civilisation </w:t>
      </w:r>
      <w:proofErr w:type="spellStart"/>
      <w:r w:rsidRPr="00D10394">
        <w:rPr>
          <w:rFonts w:asciiTheme="majorHAnsi" w:eastAsia="Aptos" w:hAnsiTheme="majorHAnsi" w:cstheme="majorHAnsi"/>
          <w:kern w:val="2"/>
          <w:sz w:val="22"/>
          <w:szCs w:val="22"/>
          <w:lang w:eastAsia="en-US"/>
        </w:rPr>
        <w:t>médiévale</w:t>
      </w:r>
      <w:proofErr w:type="spellEnd"/>
      <w:r w:rsidRPr="00D10394">
        <w:rPr>
          <w:rFonts w:asciiTheme="majorHAnsi" w:eastAsia="Aptos" w:hAnsiTheme="majorHAnsi" w:cstheme="majorHAnsi"/>
          <w:kern w:val="2"/>
          <w:sz w:val="22"/>
          <w:szCs w:val="22"/>
          <w:lang w:eastAsia="en-US"/>
        </w:rPr>
        <w:t xml:space="preserve">” 59, 2018, p. 495-497 </w:t>
      </w:r>
    </w:p>
    <w:p w14:paraId="24C22322" w14:textId="68836838" w:rsidR="00034451" w:rsidRPr="00D10394" w:rsidRDefault="00034451" w:rsidP="00826CA9">
      <w:pPr>
        <w:spacing w:after="120" w:line="259" w:lineRule="auto"/>
        <w:rPr>
          <w:rFonts w:asciiTheme="majorHAnsi" w:eastAsia="Aptos" w:hAnsiTheme="majorHAnsi" w:cstheme="majorHAnsi"/>
          <w:kern w:val="2"/>
          <w:sz w:val="22"/>
          <w:szCs w:val="22"/>
          <w:lang w:val="it-IT" w:eastAsia="en-US"/>
        </w:rPr>
      </w:pPr>
      <w:r w:rsidRPr="00D10394">
        <w:rPr>
          <w:rFonts w:asciiTheme="majorHAnsi" w:eastAsia="Aptos" w:hAnsiTheme="majorHAnsi" w:cstheme="majorHAnsi"/>
          <w:kern w:val="2"/>
          <w:sz w:val="22"/>
          <w:szCs w:val="22"/>
          <w:lang w:val="it-IT" w:eastAsia="en-US"/>
        </w:rPr>
        <w:t xml:space="preserve">Saverio Lomartire, </w:t>
      </w:r>
      <w:r w:rsidRPr="00D10394">
        <w:rPr>
          <w:rFonts w:asciiTheme="majorHAnsi" w:eastAsia="Aptos" w:hAnsiTheme="majorHAnsi" w:cstheme="majorHAnsi"/>
          <w:i/>
          <w:iCs/>
          <w:kern w:val="2"/>
          <w:sz w:val="22"/>
          <w:szCs w:val="22"/>
          <w:lang w:val="it-IT" w:eastAsia="en-US"/>
        </w:rPr>
        <w:t>“Tabula ornata lapidibus diversorum colorum”. La legatura preziosa del codice C nel museo del tesoro del Duomo di Vercelli</w:t>
      </w:r>
      <w:r w:rsidRPr="00D10394">
        <w:rPr>
          <w:rFonts w:asciiTheme="majorHAnsi" w:eastAsia="Aptos" w:hAnsiTheme="majorHAnsi" w:cstheme="majorHAnsi"/>
          <w:kern w:val="2"/>
          <w:sz w:val="22"/>
          <w:szCs w:val="22"/>
          <w:lang w:val="it-IT" w:eastAsia="en-US"/>
        </w:rPr>
        <w:t xml:space="preserve">, ed. Viella, Roma 2015, </w:t>
      </w:r>
      <w:r w:rsidR="00951691">
        <w:rPr>
          <w:rFonts w:asciiTheme="majorHAnsi" w:eastAsia="Aptos" w:hAnsiTheme="majorHAnsi" w:cstheme="majorHAnsi"/>
          <w:kern w:val="2"/>
          <w:sz w:val="22"/>
          <w:szCs w:val="22"/>
          <w:lang w:val="it-IT" w:eastAsia="en-US"/>
        </w:rPr>
        <w:t>“</w:t>
      </w:r>
      <w:r w:rsidRPr="00D10394">
        <w:rPr>
          <w:rFonts w:asciiTheme="majorHAnsi" w:eastAsia="Aptos" w:hAnsiTheme="majorHAnsi" w:cstheme="majorHAnsi"/>
          <w:kern w:val="2"/>
          <w:sz w:val="22"/>
          <w:szCs w:val="22"/>
          <w:lang w:val="it-IT" w:eastAsia="en-US"/>
        </w:rPr>
        <w:t>Cahiers de Civilisation médiévale</w:t>
      </w:r>
      <w:r w:rsidR="00951691">
        <w:rPr>
          <w:rFonts w:asciiTheme="majorHAnsi" w:eastAsia="Aptos" w:hAnsiTheme="majorHAnsi" w:cstheme="majorHAnsi"/>
          <w:kern w:val="2"/>
          <w:sz w:val="22"/>
          <w:szCs w:val="22"/>
          <w:lang w:val="it-IT" w:eastAsia="en-US"/>
        </w:rPr>
        <w:t>”</w:t>
      </w:r>
      <w:r w:rsidRPr="00D10394">
        <w:rPr>
          <w:rFonts w:asciiTheme="majorHAnsi" w:eastAsia="Aptos" w:hAnsiTheme="majorHAnsi" w:cstheme="majorHAnsi"/>
          <w:kern w:val="2"/>
          <w:sz w:val="22"/>
          <w:szCs w:val="22"/>
          <w:lang w:val="it-IT" w:eastAsia="en-US"/>
        </w:rPr>
        <w:t xml:space="preserve"> 59, 2016, p. 500-502 </w:t>
      </w:r>
    </w:p>
    <w:p w14:paraId="46CA99FB" w14:textId="14422BBA" w:rsidR="00034451" w:rsidRPr="00055397" w:rsidRDefault="00034451" w:rsidP="00826CA9">
      <w:pPr>
        <w:spacing w:after="120" w:line="259" w:lineRule="auto"/>
        <w:rPr>
          <w:rFonts w:asciiTheme="majorHAnsi" w:eastAsia="Aptos" w:hAnsiTheme="majorHAnsi" w:cstheme="majorHAnsi"/>
          <w:kern w:val="2"/>
          <w:sz w:val="22"/>
          <w:szCs w:val="22"/>
          <w:lang w:val="it-IT" w:eastAsia="en-US"/>
        </w:rPr>
      </w:pPr>
      <w:r w:rsidRPr="00055397">
        <w:rPr>
          <w:rFonts w:asciiTheme="majorHAnsi" w:eastAsia="Aptos" w:hAnsiTheme="majorHAnsi" w:cstheme="majorHAnsi"/>
          <w:kern w:val="2"/>
          <w:sz w:val="22"/>
          <w:szCs w:val="22"/>
          <w:lang w:val="it-IT" w:eastAsia="en-US"/>
        </w:rPr>
        <w:t xml:space="preserve">Mark J. Johnson, </w:t>
      </w:r>
      <w:r w:rsidRPr="00055397">
        <w:rPr>
          <w:rFonts w:asciiTheme="majorHAnsi" w:eastAsia="Aptos" w:hAnsiTheme="majorHAnsi" w:cstheme="majorHAnsi"/>
          <w:i/>
          <w:iCs/>
          <w:kern w:val="2"/>
          <w:sz w:val="22"/>
          <w:szCs w:val="22"/>
          <w:lang w:val="it-IT" w:eastAsia="en-US"/>
        </w:rPr>
        <w:t xml:space="preserve">San Vitale in Ravenna and Octogonal Churches in Late Antiquity </w:t>
      </w:r>
      <w:r w:rsidRPr="00055397">
        <w:rPr>
          <w:rFonts w:asciiTheme="majorHAnsi" w:eastAsia="Aptos" w:hAnsiTheme="majorHAnsi" w:cstheme="majorHAnsi"/>
          <w:kern w:val="2"/>
          <w:sz w:val="22"/>
          <w:szCs w:val="22"/>
          <w:lang w:val="it-IT" w:eastAsia="en-US"/>
        </w:rPr>
        <w:t xml:space="preserve">(Spatantike - Fruhes Christentum – Byzanz), Reihe B: Studien und Perspektiven, Band 44, Reichert Verlag Wiesbaden, 2018, </w:t>
      </w:r>
      <w:r w:rsidR="00951691" w:rsidRPr="00055397">
        <w:rPr>
          <w:rFonts w:asciiTheme="majorHAnsi" w:eastAsia="Aptos" w:hAnsiTheme="majorHAnsi" w:cstheme="majorHAnsi"/>
          <w:kern w:val="2"/>
          <w:sz w:val="22"/>
          <w:szCs w:val="22"/>
          <w:lang w:val="it-IT" w:eastAsia="en-US"/>
        </w:rPr>
        <w:t>“</w:t>
      </w:r>
      <w:r w:rsidRPr="00055397">
        <w:rPr>
          <w:rFonts w:asciiTheme="majorHAnsi" w:eastAsia="Aptos" w:hAnsiTheme="majorHAnsi" w:cstheme="majorHAnsi"/>
          <w:kern w:val="2"/>
          <w:sz w:val="22"/>
          <w:szCs w:val="22"/>
          <w:lang w:val="it-IT" w:eastAsia="en-US"/>
        </w:rPr>
        <w:t>Antiquité tardive</w:t>
      </w:r>
      <w:r w:rsidR="00951691" w:rsidRPr="00055397">
        <w:rPr>
          <w:rFonts w:asciiTheme="majorHAnsi" w:eastAsia="Aptos" w:hAnsiTheme="majorHAnsi" w:cstheme="majorHAnsi"/>
          <w:kern w:val="2"/>
          <w:sz w:val="22"/>
          <w:szCs w:val="22"/>
          <w:lang w:val="it-IT" w:eastAsia="en-US"/>
        </w:rPr>
        <w:t>”</w:t>
      </w:r>
      <w:r w:rsidRPr="00055397">
        <w:rPr>
          <w:rFonts w:asciiTheme="majorHAnsi" w:eastAsia="Aptos" w:hAnsiTheme="majorHAnsi" w:cstheme="majorHAnsi"/>
          <w:kern w:val="2"/>
          <w:sz w:val="22"/>
          <w:szCs w:val="22"/>
          <w:lang w:val="it-IT" w:eastAsia="en-US"/>
        </w:rPr>
        <w:t xml:space="preserve"> 2020 </w:t>
      </w:r>
    </w:p>
    <w:p w14:paraId="658208B9" w14:textId="6E1922A4" w:rsidR="00034451" w:rsidRPr="00D10394" w:rsidRDefault="00034451" w:rsidP="00826CA9">
      <w:pPr>
        <w:spacing w:after="120" w:line="259" w:lineRule="auto"/>
        <w:rPr>
          <w:rFonts w:asciiTheme="majorHAnsi" w:eastAsia="Aptos" w:hAnsiTheme="majorHAnsi" w:cstheme="majorHAnsi"/>
          <w:kern w:val="2"/>
          <w:sz w:val="22"/>
          <w:szCs w:val="22"/>
          <w:lang w:val="fr-FR" w:eastAsia="en-US"/>
        </w:rPr>
      </w:pPr>
      <w:r w:rsidRPr="00D10394">
        <w:rPr>
          <w:rFonts w:asciiTheme="majorHAnsi" w:eastAsia="Aptos" w:hAnsiTheme="majorHAnsi" w:cstheme="majorHAnsi"/>
          <w:kern w:val="2"/>
          <w:sz w:val="22"/>
          <w:szCs w:val="22"/>
          <w:lang w:val="it-IT" w:eastAsia="en-US"/>
        </w:rPr>
        <w:t xml:space="preserve">Chiara Croci, </w:t>
      </w:r>
      <w:r w:rsidRPr="00D10394">
        <w:rPr>
          <w:rFonts w:asciiTheme="majorHAnsi" w:eastAsia="Aptos" w:hAnsiTheme="majorHAnsi" w:cstheme="majorHAnsi"/>
          <w:i/>
          <w:iCs/>
          <w:kern w:val="2"/>
          <w:sz w:val="22"/>
          <w:szCs w:val="22"/>
          <w:lang w:val="it-IT" w:eastAsia="en-US"/>
        </w:rPr>
        <w:t xml:space="preserve">Una “questione campana”. La prima arte monumentale cristiana tra Napoli, Nola e Capua (secc. </w:t>
      </w:r>
      <w:r w:rsidRPr="00D10394">
        <w:rPr>
          <w:rFonts w:asciiTheme="majorHAnsi" w:eastAsia="Aptos" w:hAnsiTheme="majorHAnsi" w:cstheme="majorHAnsi"/>
          <w:i/>
          <w:iCs/>
          <w:kern w:val="2"/>
          <w:sz w:val="22"/>
          <w:szCs w:val="22"/>
          <w:lang w:val="fr-FR" w:eastAsia="en-US"/>
        </w:rPr>
        <w:t xml:space="preserve">IV-VI), </w:t>
      </w:r>
      <w:r w:rsidRPr="00D10394">
        <w:rPr>
          <w:rFonts w:asciiTheme="majorHAnsi" w:eastAsia="Aptos" w:hAnsiTheme="majorHAnsi" w:cstheme="majorHAnsi"/>
          <w:kern w:val="2"/>
          <w:sz w:val="22"/>
          <w:szCs w:val="22"/>
          <w:lang w:val="fr-FR" w:eastAsia="en-US"/>
        </w:rPr>
        <w:t>Rome, Viella, 2017</w:t>
      </w:r>
      <w:r w:rsidRPr="00D10394">
        <w:rPr>
          <w:rFonts w:asciiTheme="majorHAnsi" w:eastAsia="Aptos" w:hAnsiTheme="majorHAnsi" w:cstheme="majorHAnsi"/>
          <w:i/>
          <w:iCs/>
          <w:kern w:val="2"/>
          <w:sz w:val="22"/>
          <w:szCs w:val="22"/>
          <w:lang w:val="fr-FR" w:eastAsia="en-US"/>
        </w:rPr>
        <w:t xml:space="preserve">, </w:t>
      </w:r>
      <w:r w:rsidR="00951691" w:rsidRPr="00F145CF">
        <w:rPr>
          <w:rFonts w:asciiTheme="majorHAnsi" w:eastAsia="Aptos" w:hAnsiTheme="majorHAnsi" w:cstheme="majorHAnsi"/>
          <w:kern w:val="2"/>
          <w:sz w:val="22"/>
          <w:szCs w:val="22"/>
          <w:lang w:val="fr-FR" w:eastAsia="en-US"/>
        </w:rPr>
        <w:t xml:space="preserve">“Antiquité tardive” </w:t>
      </w:r>
      <w:r w:rsidRPr="00D10394">
        <w:rPr>
          <w:rFonts w:asciiTheme="majorHAnsi" w:eastAsia="Aptos" w:hAnsiTheme="majorHAnsi" w:cstheme="majorHAnsi"/>
          <w:kern w:val="2"/>
          <w:sz w:val="22"/>
          <w:szCs w:val="22"/>
          <w:lang w:val="fr-FR" w:eastAsia="en-US"/>
        </w:rPr>
        <w:t xml:space="preserve">2020 </w:t>
      </w:r>
    </w:p>
    <w:p w14:paraId="4996DD47" w14:textId="77777777" w:rsidR="00090F49" w:rsidRPr="00090F49" w:rsidRDefault="00090F49" w:rsidP="00826CA9">
      <w:pPr>
        <w:spacing w:after="120" w:line="259" w:lineRule="auto"/>
        <w:rPr>
          <w:rFonts w:asciiTheme="majorHAnsi" w:eastAsia="Aptos" w:hAnsiTheme="majorHAnsi" w:cstheme="majorHAnsi"/>
          <w:kern w:val="2"/>
          <w:sz w:val="22"/>
          <w:szCs w:val="22"/>
          <w:lang w:val="fr-FR" w:eastAsia="en-US"/>
        </w:rPr>
      </w:pPr>
    </w:p>
    <w:p w14:paraId="3717E518" w14:textId="77777777" w:rsidR="00034451" w:rsidRPr="00D10394" w:rsidRDefault="00034451" w:rsidP="00826CA9">
      <w:pPr>
        <w:autoSpaceDE w:val="0"/>
        <w:autoSpaceDN w:val="0"/>
        <w:adjustRightInd w:val="0"/>
        <w:spacing w:after="120"/>
        <w:outlineLvl w:val="1"/>
        <w:rPr>
          <w:rFonts w:asciiTheme="majorHAnsi" w:eastAsia="Aptos" w:hAnsiTheme="majorHAnsi" w:cstheme="majorHAnsi"/>
          <w:b/>
          <w:bCs/>
          <w:color w:val="C00000"/>
          <w:kern w:val="2"/>
          <w:sz w:val="22"/>
          <w:szCs w:val="22"/>
          <w:lang w:val="fr-FR" w:eastAsia="en-US"/>
        </w:rPr>
      </w:pPr>
      <w:r w:rsidRPr="00D10394">
        <w:rPr>
          <w:rFonts w:asciiTheme="majorHAnsi" w:eastAsia="Aptos" w:hAnsiTheme="majorHAnsi" w:cstheme="majorHAnsi"/>
          <w:b/>
          <w:bCs/>
          <w:color w:val="C00000"/>
          <w:kern w:val="2"/>
          <w:sz w:val="22"/>
          <w:szCs w:val="22"/>
          <w:lang w:val="fr-FR" w:eastAsia="en-US"/>
        </w:rPr>
        <w:t>Film</w:t>
      </w:r>
    </w:p>
    <w:p w14:paraId="2ABC9EB0" w14:textId="1B35F7BE" w:rsidR="00034451" w:rsidRPr="00D10394" w:rsidRDefault="00034451" w:rsidP="00826CA9">
      <w:pPr>
        <w:spacing w:after="120" w:line="259" w:lineRule="auto"/>
        <w:rPr>
          <w:rFonts w:asciiTheme="majorHAnsi" w:eastAsia="Aptos" w:hAnsiTheme="majorHAnsi" w:cstheme="majorHAnsi"/>
          <w:kern w:val="2"/>
          <w:sz w:val="22"/>
          <w:szCs w:val="22"/>
          <w:lang w:val="fr-FR" w:eastAsia="en-US"/>
        </w:rPr>
      </w:pPr>
      <w:r w:rsidRPr="00D10394">
        <w:rPr>
          <w:rFonts w:asciiTheme="majorHAnsi" w:eastAsia="Aptos" w:hAnsiTheme="majorHAnsi" w:cstheme="majorHAnsi"/>
          <w:kern w:val="2"/>
          <w:sz w:val="22"/>
          <w:szCs w:val="22"/>
          <w:lang w:val="fr-FR" w:eastAsia="en-US"/>
        </w:rPr>
        <w:t>1</w:t>
      </w:r>
      <w:r w:rsidR="006E7481">
        <w:rPr>
          <w:rFonts w:asciiTheme="majorHAnsi" w:eastAsia="Aptos" w:hAnsiTheme="majorHAnsi" w:cstheme="majorHAnsi"/>
          <w:kern w:val="2"/>
          <w:sz w:val="22"/>
          <w:szCs w:val="22"/>
          <w:lang w:val="fr-FR" w:eastAsia="en-US"/>
        </w:rPr>
        <w:t>6</w:t>
      </w:r>
      <w:r w:rsidR="00090F49">
        <w:rPr>
          <w:rFonts w:asciiTheme="majorHAnsi" w:eastAsia="Aptos" w:hAnsiTheme="majorHAnsi" w:cstheme="majorHAnsi"/>
          <w:kern w:val="2"/>
          <w:sz w:val="22"/>
          <w:szCs w:val="22"/>
          <w:lang w:val="fr-FR" w:eastAsia="en-US"/>
        </w:rPr>
        <w:t>2</w:t>
      </w:r>
      <w:r w:rsidRPr="00D10394">
        <w:rPr>
          <w:rFonts w:asciiTheme="majorHAnsi" w:eastAsia="Aptos" w:hAnsiTheme="majorHAnsi" w:cstheme="majorHAnsi"/>
          <w:kern w:val="2"/>
          <w:sz w:val="22"/>
          <w:szCs w:val="22"/>
          <w:lang w:val="fr-FR" w:eastAsia="en-US"/>
        </w:rPr>
        <w:t xml:space="preserve">. </w:t>
      </w:r>
      <w:r w:rsidRPr="00D10394">
        <w:rPr>
          <w:rFonts w:asciiTheme="majorHAnsi" w:eastAsia="Aptos" w:hAnsiTheme="majorHAnsi" w:cstheme="majorHAnsi"/>
          <w:i/>
          <w:iCs/>
          <w:kern w:val="2"/>
          <w:sz w:val="22"/>
          <w:szCs w:val="22"/>
          <w:lang w:val="fr-FR" w:eastAsia="en-US"/>
        </w:rPr>
        <w:t xml:space="preserve">Or à </w:t>
      </w:r>
      <w:proofErr w:type="gramStart"/>
      <w:r w:rsidRPr="00D10394">
        <w:rPr>
          <w:rFonts w:asciiTheme="majorHAnsi" w:eastAsia="Aptos" w:hAnsiTheme="majorHAnsi" w:cstheme="majorHAnsi"/>
          <w:i/>
          <w:iCs/>
          <w:kern w:val="2"/>
          <w:sz w:val="22"/>
          <w:szCs w:val="22"/>
          <w:lang w:val="fr-FR" w:eastAsia="en-US"/>
        </w:rPr>
        <w:t>Venise:</w:t>
      </w:r>
      <w:proofErr w:type="gramEnd"/>
      <w:r w:rsidRPr="00D10394">
        <w:rPr>
          <w:rFonts w:asciiTheme="majorHAnsi" w:eastAsia="Aptos" w:hAnsiTheme="majorHAnsi" w:cstheme="majorHAnsi"/>
          <w:i/>
          <w:iCs/>
          <w:kern w:val="2"/>
          <w:sz w:val="22"/>
          <w:szCs w:val="22"/>
          <w:lang w:val="fr-FR" w:eastAsia="en-US"/>
        </w:rPr>
        <w:t xml:space="preserve"> matière et lumière</w:t>
      </w:r>
      <w:r w:rsidRPr="00D10394">
        <w:rPr>
          <w:rFonts w:asciiTheme="majorHAnsi" w:eastAsia="Aptos" w:hAnsiTheme="majorHAnsi" w:cstheme="majorHAnsi"/>
          <w:kern w:val="2"/>
          <w:sz w:val="22"/>
          <w:szCs w:val="22"/>
          <w:lang w:val="fr-FR" w:eastAsia="en-US"/>
        </w:rPr>
        <w:t xml:space="preserve">, </w:t>
      </w:r>
      <w:proofErr w:type="spellStart"/>
      <w:r w:rsidRPr="00D10394">
        <w:rPr>
          <w:rFonts w:asciiTheme="majorHAnsi" w:eastAsia="Aptos" w:hAnsiTheme="majorHAnsi" w:cstheme="majorHAnsi"/>
          <w:kern w:val="2"/>
          <w:sz w:val="22"/>
          <w:szCs w:val="22"/>
          <w:lang w:val="fr-FR" w:eastAsia="en-US"/>
        </w:rPr>
        <w:t>director</w:t>
      </w:r>
      <w:proofErr w:type="spellEnd"/>
      <w:r w:rsidRPr="00D10394">
        <w:rPr>
          <w:rFonts w:asciiTheme="majorHAnsi" w:eastAsia="Aptos" w:hAnsiTheme="majorHAnsi" w:cstheme="majorHAnsi"/>
          <w:kern w:val="2"/>
          <w:sz w:val="22"/>
          <w:szCs w:val="22"/>
          <w:lang w:val="fr-FR" w:eastAsia="en-US"/>
        </w:rPr>
        <w:t xml:space="preserve"> N. </w:t>
      </w:r>
      <w:proofErr w:type="spellStart"/>
      <w:r w:rsidRPr="00D10394">
        <w:rPr>
          <w:rFonts w:asciiTheme="majorHAnsi" w:eastAsia="Aptos" w:hAnsiTheme="majorHAnsi" w:cstheme="majorHAnsi"/>
          <w:kern w:val="2"/>
          <w:sz w:val="22"/>
          <w:szCs w:val="22"/>
          <w:lang w:val="fr-FR" w:eastAsia="en-US"/>
        </w:rPr>
        <w:t>Autherman</w:t>
      </w:r>
      <w:proofErr w:type="spellEnd"/>
      <w:r w:rsidRPr="00D10394">
        <w:rPr>
          <w:rFonts w:asciiTheme="majorHAnsi" w:eastAsia="Aptos" w:hAnsiTheme="majorHAnsi" w:cstheme="majorHAnsi"/>
          <w:kern w:val="2"/>
          <w:sz w:val="22"/>
          <w:szCs w:val="22"/>
          <w:lang w:val="fr-FR" w:eastAsia="en-US"/>
        </w:rPr>
        <w:t xml:space="preserve">, </w:t>
      </w:r>
      <w:proofErr w:type="spellStart"/>
      <w:r w:rsidRPr="00D10394">
        <w:rPr>
          <w:rFonts w:asciiTheme="majorHAnsi" w:eastAsia="Aptos" w:hAnsiTheme="majorHAnsi" w:cstheme="majorHAnsi"/>
          <w:kern w:val="2"/>
          <w:sz w:val="22"/>
          <w:szCs w:val="22"/>
          <w:lang w:val="fr-FR" w:eastAsia="en-US"/>
        </w:rPr>
        <w:t>scientific</w:t>
      </w:r>
      <w:proofErr w:type="spellEnd"/>
      <w:r w:rsidRPr="00D10394">
        <w:rPr>
          <w:rFonts w:asciiTheme="majorHAnsi" w:eastAsia="Aptos" w:hAnsiTheme="majorHAnsi" w:cstheme="majorHAnsi"/>
          <w:kern w:val="2"/>
          <w:sz w:val="22"/>
          <w:szCs w:val="22"/>
          <w:lang w:val="fr-FR" w:eastAsia="en-US"/>
        </w:rPr>
        <w:t xml:space="preserve"> direction E. Neri, </w:t>
      </w:r>
      <w:proofErr w:type="spellStart"/>
      <w:r w:rsidRPr="00D10394">
        <w:rPr>
          <w:rFonts w:asciiTheme="majorHAnsi" w:eastAsia="Aptos" w:hAnsiTheme="majorHAnsi" w:cstheme="majorHAnsi"/>
          <w:kern w:val="2"/>
          <w:sz w:val="22"/>
          <w:szCs w:val="22"/>
          <w:lang w:val="fr-FR" w:eastAsia="en-US"/>
        </w:rPr>
        <w:t>executive</w:t>
      </w:r>
      <w:proofErr w:type="spellEnd"/>
      <w:r w:rsidRPr="00D10394">
        <w:rPr>
          <w:rFonts w:asciiTheme="majorHAnsi" w:eastAsia="Aptos" w:hAnsiTheme="majorHAnsi" w:cstheme="majorHAnsi"/>
          <w:kern w:val="2"/>
          <w:sz w:val="22"/>
          <w:szCs w:val="22"/>
          <w:lang w:val="fr-FR" w:eastAsia="en-US"/>
        </w:rPr>
        <w:t xml:space="preserve"> production Les Films du Tambour de Soie, MUCEM, 2018. </w:t>
      </w:r>
    </w:p>
    <w:p w14:paraId="625A215D" w14:textId="77777777" w:rsidR="00F52F36" w:rsidRDefault="00F52F36" w:rsidP="00826CA9">
      <w:pPr>
        <w:spacing w:after="120" w:line="259" w:lineRule="auto"/>
        <w:rPr>
          <w:rFonts w:asciiTheme="majorHAnsi" w:eastAsia="Aptos" w:hAnsiTheme="majorHAnsi" w:cstheme="majorHAnsi"/>
          <w:kern w:val="2"/>
          <w:sz w:val="22"/>
          <w:szCs w:val="22"/>
          <w:lang w:val="fr-FR" w:eastAsia="en-US"/>
        </w:rPr>
      </w:pPr>
    </w:p>
    <w:p w14:paraId="481CBA85" w14:textId="5BDA783C" w:rsidR="00F52F36" w:rsidRPr="00834771" w:rsidRDefault="00EA23C0" w:rsidP="00F52F36">
      <w:pPr>
        <w:autoSpaceDE w:val="0"/>
        <w:autoSpaceDN w:val="0"/>
        <w:adjustRightInd w:val="0"/>
        <w:spacing w:after="120"/>
        <w:outlineLvl w:val="1"/>
        <w:rPr>
          <w:rFonts w:asciiTheme="majorHAnsi" w:eastAsia="Aptos" w:hAnsiTheme="majorHAnsi" w:cstheme="majorHAnsi"/>
          <w:b/>
          <w:bCs/>
          <w:color w:val="C00000"/>
          <w:kern w:val="2"/>
          <w:sz w:val="22"/>
          <w:szCs w:val="22"/>
          <w:lang w:val="fr-FR" w:eastAsia="en-US"/>
        </w:rPr>
      </w:pPr>
      <w:r w:rsidRPr="00834771">
        <w:rPr>
          <w:rFonts w:asciiTheme="majorHAnsi" w:eastAsia="Aptos" w:hAnsiTheme="majorHAnsi" w:cstheme="majorHAnsi"/>
          <w:b/>
          <w:bCs/>
          <w:color w:val="C00000"/>
          <w:kern w:val="2"/>
          <w:sz w:val="22"/>
          <w:szCs w:val="22"/>
          <w:lang w:val="fr-FR" w:eastAsia="en-US"/>
        </w:rPr>
        <w:t>Livrables numériques</w:t>
      </w:r>
    </w:p>
    <w:p w14:paraId="08B4BE46" w14:textId="34C8772F" w:rsidR="00D11449" w:rsidRPr="00C0745A" w:rsidRDefault="001F1B86" w:rsidP="00D11449">
      <w:pPr>
        <w:spacing w:after="120" w:line="259" w:lineRule="auto"/>
        <w:rPr>
          <w:rFonts w:asciiTheme="majorHAnsi" w:eastAsia="Aptos" w:hAnsiTheme="majorHAnsi" w:cstheme="majorHAnsi"/>
          <w:kern w:val="2"/>
          <w:sz w:val="22"/>
          <w:szCs w:val="22"/>
          <w:lang w:val="fr-FR" w:eastAsia="en-US"/>
        </w:rPr>
      </w:pPr>
      <w:r w:rsidRPr="00C0745A">
        <w:rPr>
          <w:rFonts w:asciiTheme="majorHAnsi" w:eastAsia="Aptos" w:hAnsiTheme="majorHAnsi" w:cstheme="majorHAnsi"/>
          <w:kern w:val="2"/>
          <w:sz w:val="22"/>
          <w:szCs w:val="22"/>
          <w:lang w:val="fr-FR" w:eastAsia="en-US"/>
        </w:rPr>
        <w:t xml:space="preserve">163. </w:t>
      </w:r>
      <w:r w:rsidR="00D11449" w:rsidRPr="00C0745A">
        <w:rPr>
          <w:rFonts w:asciiTheme="majorHAnsi" w:eastAsia="Aptos" w:hAnsiTheme="majorHAnsi" w:cstheme="majorHAnsi"/>
          <w:kern w:val="2"/>
          <w:sz w:val="22"/>
          <w:szCs w:val="22"/>
          <w:lang w:val="fr-FR" w:eastAsia="en-US"/>
        </w:rPr>
        <w:t>Base de donné</w:t>
      </w:r>
      <w:r w:rsidR="00997668">
        <w:rPr>
          <w:rFonts w:asciiTheme="majorHAnsi" w:eastAsia="Aptos" w:hAnsiTheme="majorHAnsi" w:cstheme="majorHAnsi"/>
          <w:kern w:val="2"/>
          <w:sz w:val="22"/>
          <w:szCs w:val="22"/>
          <w:lang w:val="fr-FR" w:eastAsia="en-US"/>
        </w:rPr>
        <w:t>e</w:t>
      </w:r>
      <w:r w:rsidR="00D11449" w:rsidRPr="00C0745A">
        <w:rPr>
          <w:rFonts w:asciiTheme="majorHAnsi" w:eastAsia="Aptos" w:hAnsiTheme="majorHAnsi" w:cstheme="majorHAnsi"/>
          <w:kern w:val="2"/>
          <w:sz w:val="22"/>
          <w:szCs w:val="22"/>
          <w:lang w:val="fr-FR" w:eastAsia="en-US"/>
        </w:rPr>
        <w:t xml:space="preserve">s du projet </w:t>
      </w:r>
      <w:proofErr w:type="spellStart"/>
      <w:r w:rsidR="00C0745A" w:rsidRPr="00C0745A">
        <w:rPr>
          <w:rFonts w:asciiTheme="majorHAnsi" w:eastAsia="Aptos" w:hAnsiTheme="majorHAnsi" w:cstheme="majorHAnsi"/>
          <w:kern w:val="2"/>
          <w:sz w:val="22"/>
          <w:szCs w:val="22"/>
          <w:lang w:val="fr-FR" w:eastAsia="en-US"/>
        </w:rPr>
        <w:t>ColorC</w:t>
      </w:r>
      <w:r w:rsidR="00C0745A">
        <w:rPr>
          <w:rFonts w:asciiTheme="majorHAnsi" w:eastAsia="Aptos" w:hAnsiTheme="majorHAnsi" w:cstheme="majorHAnsi"/>
          <w:kern w:val="2"/>
          <w:sz w:val="22"/>
          <w:szCs w:val="22"/>
          <w:lang w:val="fr-FR" w:eastAsia="en-US"/>
        </w:rPr>
        <w:t>oncept</w:t>
      </w:r>
      <w:proofErr w:type="spellEnd"/>
      <w:r w:rsidR="00C0745A">
        <w:rPr>
          <w:rFonts w:asciiTheme="majorHAnsi" w:eastAsia="Aptos" w:hAnsiTheme="majorHAnsi" w:cstheme="majorHAnsi"/>
          <w:kern w:val="2"/>
          <w:sz w:val="22"/>
          <w:szCs w:val="22"/>
          <w:lang w:val="fr-FR" w:eastAsia="en-US"/>
        </w:rPr>
        <w:t xml:space="preserve"> : </w:t>
      </w:r>
      <w:hyperlink r:id="rId8" w:history="1">
        <w:r w:rsidR="00C0745A" w:rsidRPr="003D6A7F">
          <w:rPr>
            <w:rStyle w:val="Lienhypertexte"/>
            <w:rFonts w:asciiTheme="majorHAnsi" w:eastAsia="Aptos" w:hAnsiTheme="majorHAnsi" w:cstheme="majorHAnsi"/>
            <w:kern w:val="2"/>
            <w:sz w:val="22"/>
            <w:szCs w:val="22"/>
            <w:lang w:val="fr-FR" w:eastAsia="en-US"/>
          </w:rPr>
          <w:t>https://omeka.sagas.unifi.it/s/colourconcept/page/about</w:t>
        </w:r>
      </w:hyperlink>
      <w:r w:rsidR="00C0745A">
        <w:rPr>
          <w:rFonts w:asciiTheme="majorHAnsi" w:eastAsia="Aptos" w:hAnsiTheme="majorHAnsi" w:cstheme="majorHAnsi"/>
          <w:kern w:val="2"/>
          <w:sz w:val="22"/>
          <w:szCs w:val="22"/>
          <w:lang w:val="fr-FR" w:eastAsia="en-US"/>
        </w:rPr>
        <w:t>, Université de Florence, 2025</w:t>
      </w:r>
    </w:p>
    <w:p w14:paraId="53DBCB7F" w14:textId="40250025" w:rsidR="00F52F36" w:rsidRDefault="00C0745A" w:rsidP="00D11449">
      <w:pPr>
        <w:spacing w:after="120" w:line="259" w:lineRule="auto"/>
        <w:rPr>
          <w:rFonts w:asciiTheme="majorHAnsi" w:eastAsia="Aptos" w:hAnsiTheme="majorHAnsi" w:cstheme="majorHAnsi"/>
          <w:kern w:val="2"/>
          <w:sz w:val="22"/>
          <w:szCs w:val="22"/>
          <w:lang w:val="fr-FR" w:eastAsia="en-US"/>
        </w:rPr>
      </w:pPr>
      <w:r w:rsidRPr="00487EA7">
        <w:rPr>
          <w:rFonts w:asciiTheme="majorHAnsi" w:eastAsia="Aptos" w:hAnsiTheme="majorHAnsi" w:cstheme="majorHAnsi"/>
          <w:kern w:val="2"/>
          <w:sz w:val="22"/>
          <w:szCs w:val="22"/>
          <w:lang w:val="fr-FR" w:eastAsia="en-US"/>
        </w:rPr>
        <w:t xml:space="preserve">164. </w:t>
      </w:r>
      <w:r w:rsidR="00487EA7" w:rsidRPr="00487EA7">
        <w:rPr>
          <w:rFonts w:asciiTheme="majorHAnsi" w:eastAsia="Aptos" w:hAnsiTheme="majorHAnsi" w:cstheme="majorHAnsi"/>
          <w:kern w:val="2"/>
          <w:sz w:val="22"/>
          <w:szCs w:val="22"/>
          <w:lang w:val="fr-FR" w:eastAsia="en-US"/>
        </w:rPr>
        <w:t xml:space="preserve">Modèles </w:t>
      </w:r>
      <w:r w:rsidR="00D11449" w:rsidRPr="00487EA7">
        <w:rPr>
          <w:rFonts w:asciiTheme="majorHAnsi" w:eastAsia="Aptos" w:hAnsiTheme="majorHAnsi" w:cstheme="majorHAnsi"/>
          <w:kern w:val="2"/>
          <w:sz w:val="22"/>
          <w:szCs w:val="22"/>
          <w:lang w:val="fr-FR" w:eastAsia="en-US"/>
        </w:rPr>
        <w:t xml:space="preserve">3D </w:t>
      </w:r>
      <w:r w:rsidR="00487EA7" w:rsidRPr="00487EA7">
        <w:rPr>
          <w:rFonts w:asciiTheme="majorHAnsi" w:eastAsia="Aptos" w:hAnsiTheme="majorHAnsi" w:cstheme="majorHAnsi"/>
          <w:kern w:val="2"/>
          <w:sz w:val="22"/>
          <w:szCs w:val="22"/>
          <w:lang w:val="fr-FR" w:eastAsia="en-US"/>
        </w:rPr>
        <w:t>de</w:t>
      </w:r>
      <w:r w:rsidR="00487EA7">
        <w:rPr>
          <w:rFonts w:asciiTheme="majorHAnsi" w:eastAsia="Aptos" w:hAnsiTheme="majorHAnsi" w:cstheme="majorHAnsi"/>
          <w:kern w:val="2"/>
          <w:sz w:val="22"/>
          <w:szCs w:val="22"/>
          <w:lang w:val="fr-FR" w:eastAsia="en-US"/>
        </w:rPr>
        <w:t xml:space="preserve"> 8 sculptures polychromes du </w:t>
      </w:r>
      <w:r w:rsidR="00D11449" w:rsidRPr="00487EA7">
        <w:rPr>
          <w:rFonts w:asciiTheme="majorHAnsi" w:eastAsia="Aptos" w:hAnsiTheme="majorHAnsi" w:cstheme="majorHAnsi"/>
          <w:kern w:val="2"/>
          <w:sz w:val="22"/>
          <w:szCs w:val="22"/>
          <w:lang w:val="fr-FR" w:eastAsia="en-US"/>
        </w:rPr>
        <w:t>Musée Royal de Mariemont</w:t>
      </w:r>
      <w:r w:rsidR="00487EA7">
        <w:rPr>
          <w:rFonts w:asciiTheme="majorHAnsi" w:eastAsia="Aptos" w:hAnsiTheme="majorHAnsi" w:cstheme="majorHAnsi"/>
          <w:kern w:val="2"/>
          <w:sz w:val="22"/>
          <w:szCs w:val="22"/>
          <w:lang w:val="fr-FR" w:eastAsia="en-US"/>
        </w:rPr>
        <w:t> :</w:t>
      </w:r>
      <w:r w:rsidR="00D11449" w:rsidRPr="00487EA7">
        <w:rPr>
          <w:rFonts w:asciiTheme="majorHAnsi" w:eastAsia="Aptos" w:hAnsiTheme="majorHAnsi" w:cstheme="majorHAnsi"/>
          <w:kern w:val="2"/>
          <w:sz w:val="22"/>
          <w:szCs w:val="22"/>
          <w:lang w:val="fr-FR" w:eastAsia="en-US"/>
        </w:rPr>
        <w:t xml:space="preserve"> e.g. </w:t>
      </w:r>
      <w:hyperlink r:id="rId9" w:history="1">
        <w:r w:rsidR="00C823F5" w:rsidRPr="003D6A7F">
          <w:rPr>
            <w:rStyle w:val="Lienhypertexte"/>
            <w:rFonts w:asciiTheme="majorHAnsi" w:eastAsia="Aptos" w:hAnsiTheme="majorHAnsi" w:cstheme="majorHAnsi"/>
            <w:kern w:val="2"/>
            <w:sz w:val="22"/>
            <w:szCs w:val="22"/>
            <w:lang w:val="fr-FR" w:eastAsia="en-US"/>
          </w:rPr>
          <w:t>https://tinygallery.brussels/polychroma-2025/AC622B-Lucilla/index.htm</w:t>
        </w:r>
      </w:hyperlink>
      <w:r w:rsidR="00C823F5">
        <w:rPr>
          <w:rFonts w:asciiTheme="majorHAnsi" w:eastAsia="Aptos" w:hAnsiTheme="majorHAnsi" w:cstheme="majorHAnsi"/>
          <w:kern w:val="2"/>
          <w:sz w:val="22"/>
          <w:szCs w:val="22"/>
          <w:lang w:val="fr-FR" w:eastAsia="en-US"/>
        </w:rPr>
        <w:t>, 2025</w:t>
      </w:r>
    </w:p>
    <w:p w14:paraId="59305412" w14:textId="59D07196" w:rsidR="00C823F5" w:rsidRDefault="00C823F5" w:rsidP="00D11449">
      <w:pPr>
        <w:spacing w:after="120" w:line="259" w:lineRule="auto"/>
        <w:rPr>
          <w:rFonts w:asciiTheme="majorHAnsi" w:eastAsia="Aptos" w:hAnsiTheme="majorHAnsi" w:cstheme="majorHAnsi"/>
          <w:kern w:val="2"/>
          <w:sz w:val="22"/>
          <w:szCs w:val="22"/>
          <w:lang w:val="fr-FR" w:eastAsia="en-US"/>
        </w:rPr>
      </w:pPr>
      <w:r>
        <w:rPr>
          <w:rFonts w:asciiTheme="majorHAnsi" w:eastAsia="Aptos" w:hAnsiTheme="majorHAnsi" w:cstheme="majorHAnsi"/>
          <w:kern w:val="2"/>
          <w:sz w:val="22"/>
          <w:szCs w:val="22"/>
          <w:lang w:val="fr-FR" w:eastAsia="en-US"/>
        </w:rPr>
        <w:t xml:space="preserve">165. Site internet du projet </w:t>
      </w:r>
      <w:proofErr w:type="spellStart"/>
      <w:r>
        <w:rPr>
          <w:rFonts w:asciiTheme="majorHAnsi" w:eastAsia="Aptos" w:hAnsiTheme="majorHAnsi" w:cstheme="majorHAnsi"/>
          <w:kern w:val="2"/>
          <w:sz w:val="22"/>
          <w:szCs w:val="22"/>
          <w:lang w:val="fr-FR" w:eastAsia="en-US"/>
        </w:rPr>
        <w:t>PolyChRomA</w:t>
      </w:r>
      <w:proofErr w:type="spellEnd"/>
      <w:r w:rsidR="00946F84">
        <w:rPr>
          <w:rFonts w:asciiTheme="majorHAnsi" w:eastAsia="Aptos" w:hAnsiTheme="majorHAnsi" w:cstheme="majorHAnsi"/>
          <w:kern w:val="2"/>
          <w:sz w:val="22"/>
          <w:szCs w:val="22"/>
          <w:lang w:val="fr-FR" w:eastAsia="en-US"/>
        </w:rPr>
        <w:t xml:space="preserve"> : </w:t>
      </w:r>
      <w:hyperlink r:id="rId10" w:history="1">
        <w:r w:rsidR="00946F84" w:rsidRPr="003D6A7F">
          <w:rPr>
            <w:rStyle w:val="Lienhypertexte"/>
            <w:rFonts w:asciiTheme="majorHAnsi" w:eastAsia="Aptos" w:hAnsiTheme="majorHAnsi" w:cstheme="majorHAnsi"/>
            <w:kern w:val="2"/>
            <w:sz w:val="22"/>
            <w:szCs w:val="22"/>
            <w:lang w:val="fr-FR" w:eastAsia="en-US"/>
          </w:rPr>
          <w:t>https://www.polychroma.uliege.be/cms/c_6264927/en/polychroma</w:t>
        </w:r>
      </w:hyperlink>
      <w:r w:rsidR="00946F84">
        <w:rPr>
          <w:rFonts w:asciiTheme="majorHAnsi" w:eastAsia="Aptos" w:hAnsiTheme="majorHAnsi" w:cstheme="majorHAnsi"/>
          <w:kern w:val="2"/>
          <w:sz w:val="22"/>
          <w:szCs w:val="22"/>
          <w:lang w:val="fr-FR" w:eastAsia="en-US"/>
        </w:rPr>
        <w:t>, Université de Liège, 2021</w:t>
      </w:r>
    </w:p>
    <w:p w14:paraId="26F3CDAB" w14:textId="7587A560" w:rsidR="00C823F5" w:rsidRPr="00487EA7" w:rsidRDefault="00946F84" w:rsidP="00D11449">
      <w:pPr>
        <w:spacing w:after="120" w:line="259" w:lineRule="auto"/>
        <w:rPr>
          <w:rFonts w:asciiTheme="majorHAnsi" w:eastAsia="Aptos" w:hAnsiTheme="majorHAnsi" w:cstheme="majorHAnsi"/>
          <w:kern w:val="2"/>
          <w:sz w:val="22"/>
          <w:szCs w:val="22"/>
          <w:lang w:val="fr-FR" w:eastAsia="en-US"/>
        </w:rPr>
      </w:pPr>
      <w:r>
        <w:rPr>
          <w:rFonts w:asciiTheme="majorHAnsi" w:eastAsia="Aptos" w:hAnsiTheme="majorHAnsi" w:cstheme="majorHAnsi"/>
          <w:kern w:val="2"/>
          <w:sz w:val="22"/>
          <w:szCs w:val="22"/>
          <w:lang w:val="fr-FR" w:eastAsia="en-US"/>
        </w:rPr>
        <w:t>166. Site internet du cycle de séminaires « Techniques au Top »</w:t>
      </w:r>
      <w:r w:rsidR="00A97D19">
        <w:rPr>
          <w:rFonts w:asciiTheme="majorHAnsi" w:eastAsia="Aptos" w:hAnsiTheme="majorHAnsi" w:cstheme="majorHAnsi"/>
          <w:kern w:val="2"/>
          <w:sz w:val="22"/>
          <w:szCs w:val="22"/>
          <w:lang w:val="fr-FR" w:eastAsia="en-US"/>
        </w:rPr>
        <w:t xml:space="preserve"> : </w:t>
      </w:r>
      <w:hyperlink r:id="rId11" w:history="1">
        <w:r w:rsidR="00A97D19" w:rsidRPr="003D6A7F">
          <w:rPr>
            <w:rStyle w:val="Lienhypertexte"/>
            <w:rFonts w:asciiTheme="majorHAnsi" w:eastAsia="Aptos" w:hAnsiTheme="majorHAnsi" w:cstheme="majorHAnsi"/>
            <w:kern w:val="2"/>
            <w:sz w:val="22"/>
            <w:szCs w:val="22"/>
            <w:lang w:val="fr-FR" w:eastAsia="en-US"/>
          </w:rPr>
          <w:t>https://technicotop.hypotheses.org</w:t>
        </w:r>
      </w:hyperlink>
      <w:r w:rsidR="00202610">
        <w:rPr>
          <w:rFonts w:asciiTheme="majorHAnsi" w:eastAsia="Aptos" w:hAnsiTheme="majorHAnsi" w:cstheme="majorHAnsi"/>
          <w:kern w:val="2"/>
          <w:sz w:val="22"/>
          <w:szCs w:val="22"/>
          <w:lang w:val="fr-FR" w:eastAsia="en-US"/>
        </w:rPr>
        <w:t xml:space="preserve"> (réalisé avec F. Dugast, J. Masquelier-Loorius, A. Charpentier), </w:t>
      </w:r>
      <w:r w:rsidR="00A97D19">
        <w:rPr>
          <w:rFonts w:asciiTheme="majorHAnsi" w:eastAsia="Aptos" w:hAnsiTheme="majorHAnsi" w:cstheme="majorHAnsi"/>
          <w:kern w:val="2"/>
          <w:sz w:val="22"/>
          <w:szCs w:val="22"/>
          <w:lang w:val="fr-FR" w:eastAsia="en-US"/>
        </w:rPr>
        <w:t>Carnets Hypothè</w:t>
      </w:r>
      <w:r w:rsidR="00202610">
        <w:rPr>
          <w:rFonts w:asciiTheme="majorHAnsi" w:eastAsia="Aptos" w:hAnsiTheme="majorHAnsi" w:cstheme="majorHAnsi"/>
          <w:kern w:val="2"/>
          <w:sz w:val="22"/>
          <w:szCs w:val="22"/>
          <w:lang w:val="fr-FR" w:eastAsia="en-US"/>
        </w:rPr>
        <w:t>ses, 2021</w:t>
      </w:r>
    </w:p>
    <w:p w14:paraId="5CADB088" w14:textId="77777777" w:rsidR="00034451" w:rsidRPr="00487EA7" w:rsidRDefault="00034451" w:rsidP="00034451">
      <w:pPr>
        <w:widowControl w:val="0"/>
        <w:autoSpaceDE w:val="0"/>
        <w:autoSpaceDN w:val="0"/>
        <w:adjustRightInd w:val="0"/>
        <w:spacing w:before="52"/>
        <w:rPr>
          <w:rFonts w:asciiTheme="majorHAnsi" w:hAnsiTheme="majorHAnsi" w:cstheme="majorHAnsi"/>
          <w:color w:val="000000"/>
          <w:spacing w:val="2"/>
          <w:sz w:val="22"/>
          <w:szCs w:val="22"/>
          <w:lang w:val="fr-FR"/>
        </w:rPr>
      </w:pPr>
    </w:p>
    <w:p w14:paraId="6FC91E8D" w14:textId="18B99ADC" w:rsidR="00B50EC6" w:rsidRPr="00487EA7" w:rsidRDefault="00B50EC6">
      <w:pPr>
        <w:spacing w:after="160" w:line="259" w:lineRule="auto"/>
        <w:rPr>
          <w:rFonts w:asciiTheme="majorHAnsi" w:hAnsiTheme="majorHAnsi" w:cstheme="majorHAnsi"/>
          <w:color w:val="000000"/>
          <w:spacing w:val="2"/>
          <w:sz w:val="22"/>
          <w:szCs w:val="22"/>
          <w:lang w:val="fr-FR"/>
        </w:rPr>
      </w:pPr>
      <w:r w:rsidRPr="00487EA7">
        <w:rPr>
          <w:rFonts w:asciiTheme="majorHAnsi" w:hAnsiTheme="majorHAnsi" w:cstheme="majorHAnsi"/>
          <w:color w:val="000000"/>
          <w:spacing w:val="2"/>
          <w:sz w:val="22"/>
          <w:szCs w:val="22"/>
          <w:lang w:val="fr-FR"/>
        </w:rPr>
        <w:br w:type="page"/>
      </w:r>
    </w:p>
    <w:p w14:paraId="7B59E238" w14:textId="3BA5A00E" w:rsidR="007636E7" w:rsidRPr="004C7744" w:rsidRDefault="00FC64F9" w:rsidP="004C7744">
      <w:pPr>
        <w:spacing w:after="160" w:line="259" w:lineRule="auto"/>
        <w:rPr>
          <w:rFonts w:ascii="Calibri Light" w:hAnsi="Calibri Light" w:cs="Calibri Light"/>
          <w:lang w:val="fr-FR"/>
        </w:rPr>
      </w:pPr>
      <w:r w:rsidRPr="00D5500C">
        <w:rPr>
          <w:rFonts w:asciiTheme="majorHAnsi" w:hAnsiTheme="majorHAnsi" w:cstheme="majorHAnsi"/>
          <w:i/>
          <w:iCs/>
          <w:spacing w:val="2"/>
          <w:sz w:val="22"/>
          <w:szCs w:val="22"/>
          <w:lang w:val="fr-FR"/>
        </w:rPr>
        <w:t xml:space="preserve"> </w:t>
      </w:r>
    </w:p>
    <w:sectPr w:rsidR="007636E7" w:rsidRPr="004C7744" w:rsidSect="009A3F9F">
      <w:footerReference w:type="default" r:id="rId12"/>
      <w:pgSz w:w="11906" w:h="16838"/>
      <w:pgMar w:top="1077" w:right="1077" w:bottom="993" w:left="1077" w:header="709" w:footer="709" w:gutter="0"/>
      <w:pgNumType w:start="19"/>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4D5BD5" w14:textId="77777777" w:rsidR="00E2370D" w:rsidRDefault="00E2370D" w:rsidP="00C633B6">
      <w:r>
        <w:separator/>
      </w:r>
    </w:p>
  </w:endnote>
  <w:endnote w:type="continuationSeparator" w:id="0">
    <w:p w14:paraId="1A8B30A6" w14:textId="77777777" w:rsidR="00E2370D" w:rsidRDefault="00E2370D" w:rsidP="00C633B6">
      <w:r>
        <w:continuationSeparator/>
      </w:r>
    </w:p>
  </w:endnote>
  <w:endnote w:type="continuationNotice" w:id="1">
    <w:p w14:paraId="79E52D14" w14:textId="77777777" w:rsidR="00E2370D" w:rsidRDefault="00E237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7FCC9" w14:textId="460CC7DC" w:rsidR="00653C75" w:rsidRPr="00653C75" w:rsidRDefault="00653C75" w:rsidP="00DD1061">
    <w:pPr>
      <w:pStyle w:val="Pieddepage"/>
      <w:jc w:val="center"/>
      <w:rPr>
        <w:rFonts w:asciiTheme="majorHAnsi" w:hAnsiTheme="majorHAnsi" w:cstheme="majorHAnsi"/>
        <w:sz w:val="22"/>
        <w:szCs w:val="2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FAD40D" w14:textId="77777777" w:rsidR="00E2370D" w:rsidRDefault="00E2370D" w:rsidP="00C633B6">
      <w:r>
        <w:separator/>
      </w:r>
    </w:p>
  </w:footnote>
  <w:footnote w:type="continuationSeparator" w:id="0">
    <w:p w14:paraId="4B503535" w14:textId="77777777" w:rsidR="00E2370D" w:rsidRDefault="00E2370D" w:rsidP="00C633B6">
      <w:r>
        <w:continuationSeparator/>
      </w:r>
    </w:p>
  </w:footnote>
  <w:footnote w:type="continuationNotice" w:id="1">
    <w:p w14:paraId="6DD4AFA0" w14:textId="77777777" w:rsidR="00E2370D" w:rsidRDefault="00E2370D"/>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88F8D0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8F4CB4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276736"/>
    <w:multiLevelType w:val="hybridMultilevel"/>
    <w:tmpl w:val="A5E85568"/>
    <w:lvl w:ilvl="0" w:tplc="C7385924">
      <w:start w:val="1"/>
      <w:numFmt w:val="lowerLetter"/>
      <w:lvlText w:val="%1."/>
      <w:lvlJc w:val="left"/>
      <w:pPr>
        <w:ind w:left="1287" w:hanging="360"/>
      </w:pPr>
      <w:rPr>
        <w:rFonts w:hint="default"/>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 w15:restartNumberingAfterBreak="0">
    <w:nsid w:val="019B632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353290E"/>
    <w:multiLevelType w:val="hybridMultilevel"/>
    <w:tmpl w:val="199E3CB0"/>
    <w:lvl w:ilvl="0" w:tplc="04090001">
      <w:start w:val="1"/>
      <w:numFmt w:val="bullet"/>
      <w:lvlText w:val=""/>
      <w:lvlJc w:val="left"/>
      <w:pPr>
        <w:ind w:left="720" w:hanging="360"/>
      </w:pPr>
      <w:rPr>
        <w:rFonts w:ascii="Symbol" w:hAnsi="Symbol" w:hint="default"/>
      </w:rPr>
    </w:lvl>
    <w:lvl w:ilvl="1" w:tplc="9DF2B51C">
      <w:start w:val="1"/>
      <w:numFmt w:val="lowerLetter"/>
      <w:lvlText w:val="%2."/>
      <w:lvlJc w:val="left"/>
      <w:pPr>
        <w:ind w:left="1440" w:hanging="360"/>
      </w:pPr>
      <w:rPr>
        <w:rFonts w:ascii="Calibri Light" w:eastAsiaTheme="minorHAnsi" w:hAnsi="Calibri Light" w:cs="Calibri Ligh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B5774E"/>
    <w:multiLevelType w:val="hybridMultilevel"/>
    <w:tmpl w:val="39746DE4"/>
    <w:lvl w:ilvl="0" w:tplc="C7385924">
      <w:start w:val="1"/>
      <w:numFmt w:val="lowerLetter"/>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4B7E8F"/>
    <w:multiLevelType w:val="hybridMultilevel"/>
    <w:tmpl w:val="70F4D57E"/>
    <w:lvl w:ilvl="0" w:tplc="C666E9A2">
      <w:start w:val="1"/>
      <w:numFmt w:val="lowerLetter"/>
      <w:lvlText w:val="%1."/>
      <w:lvlJc w:val="left"/>
      <w:pPr>
        <w:ind w:left="720" w:hanging="360"/>
      </w:pPr>
      <w:rPr>
        <w:rFonts w:ascii="Calibri Light" w:eastAsia="Times New Roman" w:hAnsi="Calibri Light" w:cs="Calibri Ligh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EB26FEB"/>
    <w:multiLevelType w:val="hybridMultilevel"/>
    <w:tmpl w:val="A69E8A80"/>
    <w:lvl w:ilvl="0" w:tplc="C7385924">
      <w:start w:val="1"/>
      <w:numFmt w:val="lowerLetter"/>
      <w:lvlText w:val="%1."/>
      <w:lvlJc w:val="left"/>
      <w:pPr>
        <w:ind w:left="1287" w:hanging="360"/>
      </w:pPr>
      <w:rPr>
        <w:rFonts w:hint="default"/>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8" w15:restartNumberingAfterBreak="0">
    <w:nsid w:val="107625E2"/>
    <w:multiLevelType w:val="hybridMultilevel"/>
    <w:tmpl w:val="B18E0810"/>
    <w:lvl w:ilvl="0" w:tplc="C7385924">
      <w:start w:val="1"/>
      <w:numFmt w:val="lowerLetter"/>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3B0789C"/>
    <w:multiLevelType w:val="multilevel"/>
    <w:tmpl w:val="A43C4202"/>
    <w:styleLink w:val="BulletList"/>
    <w:lvl w:ilvl="0">
      <w:start w:val="1"/>
      <w:numFmt w:val="bullet"/>
      <w:pStyle w:val="Listepuces"/>
      <w:lvlText w:val=""/>
      <w:lvlJc w:val="left"/>
      <w:pPr>
        <w:ind w:left="340" w:hanging="340"/>
      </w:pPr>
      <w:rPr>
        <w:rFonts w:ascii="Symbol" w:hAnsi="Symbol" w:cs="Times New Roman" w:hint="default"/>
        <w:color w:val="auto"/>
        <w:szCs w:val="28"/>
      </w:rPr>
    </w:lvl>
    <w:lvl w:ilvl="1">
      <w:start w:val="1"/>
      <w:numFmt w:val="bullet"/>
      <w:pStyle w:val="Listepuces2"/>
      <w:lvlText w:val=""/>
      <w:lvlJc w:val="left"/>
      <w:pPr>
        <w:ind w:left="680" w:hanging="340"/>
      </w:pPr>
      <w:rPr>
        <w:rFonts w:ascii="Symbol" w:hAnsi="Symbol" w:cs="Symbol" w:hint="default"/>
        <w:color w:val="auto"/>
        <w:szCs w:val="28"/>
      </w:rPr>
    </w:lvl>
    <w:lvl w:ilvl="2">
      <w:start w:val="1"/>
      <w:numFmt w:val="bullet"/>
      <w:pStyle w:val="Listepuces3"/>
      <w:lvlText w:val=""/>
      <w:lvlJc w:val="left"/>
      <w:pPr>
        <w:ind w:left="1021" w:hanging="341"/>
      </w:pPr>
      <w:rPr>
        <w:rFonts w:ascii="Symbol" w:hAnsi="Symbol" w:cs="Times New Roman" w:hint="default"/>
        <w:color w:val="auto"/>
        <w:szCs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6DD47C7"/>
    <w:multiLevelType w:val="hybridMultilevel"/>
    <w:tmpl w:val="A50071A6"/>
    <w:lvl w:ilvl="0" w:tplc="9DF2B51C">
      <w:start w:val="1"/>
      <w:numFmt w:val="lowerLetter"/>
      <w:lvlText w:val="%1."/>
      <w:lvlJc w:val="left"/>
      <w:pPr>
        <w:ind w:left="1440" w:hanging="360"/>
      </w:pPr>
      <w:rPr>
        <w:rFonts w:ascii="Calibri Light" w:eastAsiaTheme="minorHAnsi" w:hAnsi="Calibri Light" w:cs="Calibri Ligh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2554BD6"/>
    <w:multiLevelType w:val="hybridMultilevel"/>
    <w:tmpl w:val="E94EF350"/>
    <w:lvl w:ilvl="0" w:tplc="C7385924">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2" w15:restartNumberingAfterBreak="0">
    <w:nsid w:val="26A9545A"/>
    <w:multiLevelType w:val="hybridMultilevel"/>
    <w:tmpl w:val="370072BA"/>
    <w:lvl w:ilvl="0" w:tplc="FFFFFFFF">
      <w:start w:val="1"/>
      <w:numFmt w:val="lowerLetter"/>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6ED146B"/>
    <w:multiLevelType w:val="hybridMultilevel"/>
    <w:tmpl w:val="34784A66"/>
    <w:lvl w:ilvl="0" w:tplc="C7385924">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4" w15:restartNumberingAfterBreak="0">
    <w:nsid w:val="2C451F19"/>
    <w:multiLevelType w:val="hybridMultilevel"/>
    <w:tmpl w:val="A50071A6"/>
    <w:lvl w:ilvl="0" w:tplc="FFFFFFFF">
      <w:start w:val="1"/>
      <w:numFmt w:val="lowerLetter"/>
      <w:lvlText w:val="%1."/>
      <w:lvlJc w:val="left"/>
      <w:pPr>
        <w:ind w:left="1440" w:hanging="360"/>
      </w:pPr>
      <w:rPr>
        <w:rFonts w:ascii="Calibri Light" w:eastAsiaTheme="minorHAnsi" w:hAnsi="Calibri Light" w:cs="Calibri Ligh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EBE62C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06A153E"/>
    <w:multiLevelType w:val="hybridMultilevel"/>
    <w:tmpl w:val="39746DE4"/>
    <w:lvl w:ilvl="0" w:tplc="FFFFFFFF">
      <w:start w:val="1"/>
      <w:numFmt w:val="lowerLetter"/>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0958EE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63A17C8"/>
    <w:multiLevelType w:val="hybridMultilevel"/>
    <w:tmpl w:val="815AE78E"/>
    <w:lvl w:ilvl="0" w:tplc="C7385924">
      <w:start w:val="1"/>
      <w:numFmt w:val="lowerLetter"/>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6521E87"/>
    <w:multiLevelType w:val="hybridMultilevel"/>
    <w:tmpl w:val="0E901B24"/>
    <w:lvl w:ilvl="0" w:tplc="C7385924">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0" w15:restartNumberingAfterBreak="0">
    <w:nsid w:val="36797528"/>
    <w:multiLevelType w:val="hybridMultilevel"/>
    <w:tmpl w:val="58B455A4"/>
    <w:lvl w:ilvl="0" w:tplc="FFFFFFFF">
      <w:start w:val="1"/>
      <w:numFmt w:val="lowerLetter"/>
      <w:lvlText w:val=""/>
      <w:lvlJc w:val="left"/>
    </w:lvl>
    <w:lvl w:ilvl="1" w:tplc="C7385924">
      <w:start w:val="1"/>
      <w:numFmt w:val="lowerLetter"/>
      <w:lvlText w:val="%2."/>
      <w:lvlJc w:val="left"/>
      <w:pPr>
        <w:ind w:left="1287"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6ED64BB"/>
    <w:multiLevelType w:val="hybridMultilevel"/>
    <w:tmpl w:val="6E60DB96"/>
    <w:lvl w:ilvl="0" w:tplc="C7385924">
      <w:start w:val="1"/>
      <w:numFmt w:val="lowerLetter"/>
      <w:lvlText w:val="%1."/>
      <w:lvlJc w:val="left"/>
      <w:pPr>
        <w:ind w:left="1287" w:hanging="360"/>
      </w:pPr>
      <w:rPr>
        <w:rFonts w:hint="default"/>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2" w15:restartNumberingAfterBreak="0">
    <w:nsid w:val="3AA87344"/>
    <w:multiLevelType w:val="multilevel"/>
    <w:tmpl w:val="D4287C60"/>
    <w:styleLink w:val="HeadingNumList"/>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E2C6518"/>
    <w:multiLevelType w:val="hybridMultilevel"/>
    <w:tmpl w:val="E64A53AE"/>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463FA15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6D22968"/>
    <w:multiLevelType w:val="multilevel"/>
    <w:tmpl w:val="B88C6228"/>
    <w:styleLink w:val="NumList"/>
    <w:lvl w:ilvl="0">
      <w:start w:val="1"/>
      <w:numFmt w:val="decimal"/>
      <w:pStyle w:val="Listenumros"/>
      <w:lvlText w:val="%1."/>
      <w:lvlJc w:val="left"/>
      <w:pPr>
        <w:ind w:left="340" w:hanging="340"/>
      </w:pPr>
      <w:rPr>
        <w:rFonts w:hint="default"/>
      </w:rPr>
    </w:lvl>
    <w:lvl w:ilvl="1">
      <w:start w:val="1"/>
      <w:numFmt w:val="lowerLetter"/>
      <w:pStyle w:val="Listenumros2"/>
      <w:lvlText w:val="%2."/>
      <w:lvlJc w:val="left"/>
      <w:pPr>
        <w:ind w:left="680" w:hanging="340"/>
      </w:pPr>
      <w:rPr>
        <w:rFonts w:hint="default"/>
      </w:rPr>
    </w:lvl>
    <w:lvl w:ilvl="2">
      <w:start w:val="1"/>
      <w:numFmt w:val="lowerRoman"/>
      <w:pStyle w:val="Listenumros3"/>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7850C3B"/>
    <w:multiLevelType w:val="hybridMultilevel"/>
    <w:tmpl w:val="1DCC753E"/>
    <w:lvl w:ilvl="0" w:tplc="C7385924">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7" w15:restartNumberingAfterBreak="0">
    <w:nsid w:val="5FFA541F"/>
    <w:multiLevelType w:val="hybridMultilevel"/>
    <w:tmpl w:val="370072BA"/>
    <w:lvl w:ilvl="0" w:tplc="C7385924">
      <w:start w:val="1"/>
      <w:numFmt w:val="lowerLetter"/>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3DA7D69"/>
    <w:multiLevelType w:val="hybridMultilevel"/>
    <w:tmpl w:val="0ED2CAE4"/>
    <w:lvl w:ilvl="0" w:tplc="C7385924">
      <w:start w:val="1"/>
      <w:numFmt w:val="lowerLetter"/>
      <w:lvlText w:val="%1."/>
      <w:lvlJc w:val="left"/>
      <w:pPr>
        <w:ind w:left="927"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41B19EE"/>
    <w:multiLevelType w:val="hybridMultilevel"/>
    <w:tmpl w:val="D52A556A"/>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0" w15:restartNumberingAfterBreak="0">
    <w:nsid w:val="715227AC"/>
    <w:multiLevelType w:val="hybridMultilevel"/>
    <w:tmpl w:val="4F82903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1" w15:restartNumberingAfterBreak="0">
    <w:nsid w:val="79DA73DE"/>
    <w:multiLevelType w:val="hybridMultilevel"/>
    <w:tmpl w:val="D52A556A"/>
    <w:lvl w:ilvl="0" w:tplc="C7385924">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32" w15:restartNumberingAfterBreak="0">
    <w:nsid w:val="7E98711A"/>
    <w:multiLevelType w:val="hybridMultilevel"/>
    <w:tmpl w:val="955A47E8"/>
    <w:lvl w:ilvl="0" w:tplc="C7385924">
      <w:start w:val="1"/>
      <w:numFmt w:val="lowerLetter"/>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7F82052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
  </w:num>
  <w:num w:numId="2">
    <w:abstractNumId w:val="15"/>
  </w:num>
  <w:num w:numId="3">
    <w:abstractNumId w:val="24"/>
  </w:num>
  <w:num w:numId="4">
    <w:abstractNumId w:val="17"/>
  </w:num>
  <w:num w:numId="5">
    <w:abstractNumId w:val="0"/>
  </w:num>
  <w:num w:numId="6">
    <w:abstractNumId w:val="1"/>
  </w:num>
  <w:num w:numId="7">
    <w:abstractNumId w:val="33"/>
  </w:num>
  <w:num w:numId="8">
    <w:abstractNumId w:val="25"/>
  </w:num>
  <w:num w:numId="9">
    <w:abstractNumId w:val="22"/>
  </w:num>
  <w:num w:numId="10">
    <w:abstractNumId w:val="9"/>
  </w:num>
  <w:num w:numId="11">
    <w:abstractNumId w:val="4"/>
  </w:num>
  <w:num w:numId="12">
    <w:abstractNumId w:val="23"/>
  </w:num>
  <w:num w:numId="13">
    <w:abstractNumId w:val="6"/>
  </w:num>
  <w:num w:numId="14">
    <w:abstractNumId w:val="10"/>
  </w:num>
  <w:num w:numId="15">
    <w:abstractNumId w:val="14"/>
  </w:num>
  <w:num w:numId="16">
    <w:abstractNumId w:val="30"/>
  </w:num>
  <w:num w:numId="17">
    <w:abstractNumId w:val="13"/>
  </w:num>
  <w:num w:numId="18">
    <w:abstractNumId w:val="28"/>
  </w:num>
  <w:num w:numId="19">
    <w:abstractNumId w:val="31"/>
  </w:num>
  <w:num w:numId="20">
    <w:abstractNumId w:val="18"/>
  </w:num>
  <w:num w:numId="21">
    <w:abstractNumId w:val="5"/>
  </w:num>
  <w:num w:numId="22">
    <w:abstractNumId w:val="27"/>
  </w:num>
  <w:num w:numId="23">
    <w:abstractNumId w:val="32"/>
  </w:num>
  <w:num w:numId="24">
    <w:abstractNumId w:val="8"/>
  </w:num>
  <w:num w:numId="25">
    <w:abstractNumId w:val="21"/>
  </w:num>
  <w:num w:numId="26">
    <w:abstractNumId w:val="19"/>
  </w:num>
  <w:num w:numId="27">
    <w:abstractNumId w:val="2"/>
  </w:num>
  <w:num w:numId="28">
    <w:abstractNumId w:val="11"/>
  </w:num>
  <w:num w:numId="29">
    <w:abstractNumId w:val="7"/>
  </w:num>
  <w:num w:numId="30">
    <w:abstractNumId w:val="26"/>
  </w:num>
  <w:num w:numId="31">
    <w:abstractNumId w:val="20"/>
  </w:num>
  <w:num w:numId="32">
    <w:abstractNumId w:val="29"/>
  </w:num>
  <w:num w:numId="33">
    <w:abstractNumId w:val="16"/>
  </w:num>
  <w:num w:numId="34">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9A1"/>
    <w:rsid w:val="00003B97"/>
    <w:rsid w:val="00007B2C"/>
    <w:rsid w:val="00016200"/>
    <w:rsid w:val="000212F5"/>
    <w:rsid w:val="00034451"/>
    <w:rsid w:val="000374D5"/>
    <w:rsid w:val="00042340"/>
    <w:rsid w:val="000427B9"/>
    <w:rsid w:val="00043FBB"/>
    <w:rsid w:val="00051AEE"/>
    <w:rsid w:val="00052EE7"/>
    <w:rsid w:val="00055397"/>
    <w:rsid w:val="00056F14"/>
    <w:rsid w:val="00060549"/>
    <w:rsid w:val="00061F47"/>
    <w:rsid w:val="0006242A"/>
    <w:rsid w:val="00072C80"/>
    <w:rsid w:val="00073D7D"/>
    <w:rsid w:val="00090F49"/>
    <w:rsid w:val="00093950"/>
    <w:rsid w:val="000957E3"/>
    <w:rsid w:val="00097240"/>
    <w:rsid w:val="00097E35"/>
    <w:rsid w:val="000C5270"/>
    <w:rsid w:val="000C534C"/>
    <w:rsid w:val="000D5438"/>
    <w:rsid w:val="000D5811"/>
    <w:rsid w:val="000E059F"/>
    <w:rsid w:val="000E291D"/>
    <w:rsid w:val="000E563C"/>
    <w:rsid w:val="000E5FE8"/>
    <w:rsid w:val="000E7298"/>
    <w:rsid w:val="000F0EED"/>
    <w:rsid w:val="000F1888"/>
    <w:rsid w:val="00104F7C"/>
    <w:rsid w:val="001072B7"/>
    <w:rsid w:val="001110A2"/>
    <w:rsid w:val="0012179C"/>
    <w:rsid w:val="001317E1"/>
    <w:rsid w:val="00140851"/>
    <w:rsid w:val="00143B10"/>
    <w:rsid w:val="00146CE8"/>
    <w:rsid w:val="001470A4"/>
    <w:rsid w:val="00160CB2"/>
    <w:rsid w:val="00165202"/>
    <w:rsid w:val="0016523D"/>
    <w:rsid w:val="0017396B"/>
    <w:rsid w:val="00177670"/>
    <w:rsid w:val="001861C7"/>
    <w:rsid w:val="0019505F"/>
    <w:rsid w:val="0019704A"/>
    <w:rsid w:val="001A3C7F"/>
    <w:rsid w:val="001A5B6C"/>
    <w:rsid w:val="001A769B"/>
    <w:rsid w:val="001A7783"/>
    <w:rsid w:val="001B27C1"/>
    <w:rsid w:val="001B2F09"/>
    <w:rsid w:val="001B54D7"/>
    <w:rsid w:val="001B6CF1"/>
    <w:rsid w:val="001B760E"/>
    <w:rsid w:val="001B76C4"/>
    <w:rsid w:val="001B7DF5"/>
    <w:rsid w:val="001B7FB0"/>
    <w:rsid w:val="001C7C51"/>
    <w:rsid w:val="001D04CD"/>
    <w:rsid w:val="001D32B2"/>
    <w:rsid w:val="001E1C97"/>
    <w:rsid w:val="001E356F"/>
    <w:rsid w:val="001E4A47"/>
    <w:rsid w:val="001F1B86"/>
    <w:rsid w:val="001F565F"/>
    <w:rsid w:val="00202610"/>
    <w:rsid w:val="00214229"/>
    <w:rsid w:val="00217E9D"/>
    <w:rsid w:val="00226967"/>
    <w:rsid w:val="00226AAF"/>
    <w:rsid w:val="002277F9"/>
    <w:rsid w:val="00233A55"/>
    <w:rsid w:val="002378CF"/>
    <w:rsid w:val="00240551"/>
    <w:rsid w:val="00240A9C"/>
    <w:rsid w:val="002468EB"/>
    <w:rsid w:val="00252373"/>
    <w:rsid w:val="00255B95"/>
    <w:rsid w:val="0025769E"/>
    <w:rsid w:val="002640E0"/>
    <w:rsid w:val="0026554A"/>
    <w:rsid w:val="002748A0"/>
    <w:rsid w:val="00276E46"/>
    <w:rsid w:val="00277729"/>
    <w:rsid w:val="002866FC"/>
    <w:rsid w:val="002873E1"/>
    <w:rsid w:val="00287ABA"/>
    <w:rsid w:val="00290090"/>
    <w:rsid w:val="00291D99"/>
    <w:rsid w:val="00293916"/>
    <w:rsid w:val="0029394C"/>
    <w:rsid w:val="00293CB0"/>
    <w:rsid w:val="00296087"/>
    <w:rsid w:val="00297ADA"/>
    <w:rsid w:val="002A2F21"/>
    <w:rsid w:val="002A36A8"/>
    <w:rsid w:val="002A6F52"/>
    <w:rsid w:val="002B07A3"/>
    <w:rsid w:val="002B3199"/>
    <w:rsid w:val="002B5D0C"/>
    <w:rsid w:val="002C5E83"/>
    <w:rsid w:val="002D373F"/>
    <w:rsid w:val="002D54EB"/>
    <w:rsid w:val="002E3001"/>
    <w:rsid w:val="002E3630"/>
    <w:rsid w:val="002F02FF"/>
    <w:rsid w:val="00303208"/>
    <w:rsid w:val="00315A26"/>
    <w:rsid w:val="003251FF"/>
    <w:rsid w:val="00326D1F"/>
    <w:rsid w:val="003400A2"/>
    <w:rsid w:val="00342803"/>
    <w:rsid w:val="00354FCA"/>
    <w:rsid w:val="00355AAC"/>
    <w:rsid w:val="003656A6"/>
    <w:rsid w:val="00376136"/>
    <w:rsid w:val="00377E71"/>
    <w:rsid w:val="0038356B"/>
    <w:rsid w:val="0039451D"/>
    <w:rsid w:val="003A26F3"/>
    <w:rsid w:val="003A5250"/>
    <w:rsid w:val="003A53F9"/>
    <w:rsid w:val="003A72BC"/>
    <w:rsid w:val="003A7C1D"/>
    <w:rsid w:val="003B4ABF"/>
    <w:rsid w:val="003C43AC"/>
    <w:rsid w:val="003C6A3E"/>
    <w:rsid w:val="003C6ED6"/>
    <w:rsid w:val="003D086D"/>
    <w:rsid w:val="003D0BE1"/>
    <w:rsid w:val="003D56DD"/>
    <w:rsid w:val="003F2709"/>
    <w:rsid w:val="003F320F"/>
    <w:rsid w:val="0040273C"/>
    <w:rsid w:val="0040777B"/>
    <w:rsid w:val="00414046"/>
    <w:rsid w:val="004239D5"/>
    <w:rsid w:val="004329D6"/>
    <w:rsid w:val="00434C55"/>
    <w:rsid w:val="0044074D"/>
    <w:rsid w:val="00447C04"/>
    <w:rsid w:val="004556A2"/>
    <w:rsid w:val="0046074D"/>
    <w:rsid w:val="0046096E"/>
    <w:rsid w:val="00463FC2"/>
    <w:rsid w:val="004646EC"/>
    <w:rsid w:val="00464A40"/>
    <w:rsid w:val="00467AE2"/>
    <w:rsid w:val="004779C7"/>
    <w:rsid w:val="00480467"/>
    <w:rsid w:val="00480C09"/>
    <w:rsid w:val="00480CA8"/>
    <w:rsid w:val="00483926"/>
    <w:rsid w:val="00487EA7"/>
    <w:rsid w:val="0049089B"/>
    <w:rsid w:val="00491643"/>
    <w:rsid w:val="004A7BF3"/>
    <w:rsid w:val="004B550B"/>
    <w:rsid w:val="004B550E"/>
    <w:rsid w:val="004B61E1"/>
    <w:rsid w:val="004B7C74"/>
    <w:rsid w:val="004C7744"/>
    <w:rsid w:val="004D49BF"/>
    <w:rsid w:val="004D7A78"/>
    <w:rsid w:val="004D7EAD"/>
    <w:rsid w:val="004E31D5"/>
    <w:rsid w:val="004E6F87"/>
    <w:rsid w:val="004E6F91"/>
    <w:rsid w:val="004F63ED"/>
    <w:rsid w:val="00502509"/>
    <w:rsid w:val="00506F83"/>
    <w:rsid w:val="00510CBE"/>
    <w:rsid w:val="0053286D"/>
    <w:rsid w:val="00543664"/>
    <w:rsid w:val="00543B7B"/>
    <w:rsid w:val="005478E7"/>
    <w:rsid w:val="0055041D"/>
    <w:rsid w:val="005515CF"/>
    <w:rsid w:val="00552ADD"/>
    <w:rsid w:val="00561AC1"/>
    <w:rsid w:val="00563CD1"/>
    <w:rsid w:val="0056678F"/>
    <w:rsid w:val="00572735"/>
    <w:rsid w:val="0057528C"/>
    <w:rsid w:val="00582617"/>
    <w:rsid w:val="00582AEA"/>
    <w:rsid w:val="005869AA"/>
    <w:rsid w:val="005934E2"/>
    <w:rsid w:val="005A43DD"/>
    <w:rsid w:val="005A6FDF"/>
    <w:rsid w:val="005B2502"/>
    <w:rsid w:val="005B3053"/>
    <w:rsid w:val="005B47A9"/>
    <w:rsid w:val="005B5B2F"/>
    <w:rsid w:val="005C2A13"/>
    <w:rsid w:val="005D03A0"/>
    <w:rsid w:val="005E691A"/>
    <w:rsid w:val="005F08EF"/>
    <w:rsid w:val="005F6CCA"/>
    <w:rsid w:val="00601E74"/>
    <w:rsid w:val="006024EC"/>
    <w:rsid w:val="00605153"/>
    <w:rsid w:val="00605C46"/>
    <w:rsid w:val="00613724"/>
    <w:rsid w:val="00614802"/>
    <w:rsid w:val="00620035"/>
    <w:rsid w:val="0062331E"/>
    <w:rsid w:val="00623550"/>
    <w:rsid w:val="00623A2F"/>
    <w:rsid w:val="0062589B"/>
    <w:rsid w:val="006304A7"/>
    <w:rsid w:val="00630AB9"/>
    <w:rsid w:val="00636CFC"/>
    <w:rsid w:val="00645FA9"/>
    <w:rsid w:val="0064614E"/>
    <w:rsid w:val="006474F9"/>
    <w:rsid w:val="00650B5F"/>
    <w:rsid w:val="00653C75"/>
    <w:rsid w:val="00653E7E"/>
    <w:rsid w:val="00664163"/>
    <w:rsid w:val="006670B2"/>
    <w:rsid w:val="0066744A"/>
    <w:rsid w:val="00671FC3"/>
    <w:rsid w:val="00674A7E"/>
    <w:rsid w:val="00677410"/>
    <w:rsid w:val="00680F8C"/>
    <w:rsid w:val="00683E45"/>
    <w:rsid w:val="006868EB"/>
    <w:rsid w:val="00690B82"/>
    <w:rsid w:val="00696869"/>
    <w:rsid w:val="006A4DC7"/>
    <w:rsid w:val="006B03E3"/>
    <w:rsid w:val="006C224F"/>
    <w:rsid w:val="006C4799"/>
    <w:rsid w:val="006D5A68"/>
    <w:rsid w:val="006E062B"/>
    <w:rsid w:val="006E0B64"/>
    <w:rsid w:val="006E10AE"/>
    <w:rsid w:val="006E189E"/>
    <w:rsid w:val="006E3527"/>
    <w:rsid w:val="006E7481"/>
    <w:rsid w:val="006F0017"/>
    <w:rsid w:val="00701155"/>
    <w:rsid w:val="00712F3E"/>
    <w:rsid w:val="00716988"/>
    <w:rsid w:val="00717A70"/>
    <w:rsid w:val="00720120"/>
    <w:rsid w:val="007341F7"/>
    <w:rsid w:val="00734CF2"/>
    <w:rsid w:val="00734E37"/>
    <w:rsid w:val="0073585C"/>
    <w:rsid w:val="007416DD"/>
    <w:rsid w:val="007419DF"/>
    <w:rsid w:val="00742229"/>
    <w:rsid w:val="00742481"/>
    <w:rsid w:val="00744C85"/>
    <w:rsid w:val="00750F8A"/>
    <w:rsid w:val="007524DB"/>
    <w:rsid w:val="00754E28"/>
    <w:rsid w:val="007636E7"/>
    <w:rsid w:val="00770C37"/>
    <w:rsid w:val="00772B51"/>
    <w:rsid w:val="0077383B"/>
    <w:rsid w:val="00773ED9"/>
    <w:rsid w:val="007767F3"/>
    <w:rsid w:val="00783D60"/>
    <w:rsid w:val="0078558E"/>
    <w:rsid w:val="0078734F"/>
    <w:rsid w:val="00792B3C"/>
    <w:rsid w:val="00793DAB"/>
    <w:rsid w:val="00796891"/>
    <w:rsid w:val="007A4C86"/>
    <w:rsid w:val="007A59EE"/>
    <w:rsid w:val="007A6230"/>
    <w:rsid w:val="007C1733"/>
    <w:rsid w:val="007C3896"/>
    <w:rsid w:val="007C6779"/>
    <w:rsid w:val="007E321E"/>
    <w:rsid w:val="007E49BB"/>
    <w:rsid w:val="007F1699"/>
    <w:rsid w:val="0080022D"/>
    <w:rsid w:val="008004D4"/>
    <w:rsid w:val="008128B0"/>
    <w:rsid w:val="00813346"/>
    <w:rsid w:val="00814189"/>
    <w:rsid w:val="00816525"/>
    <w:rsid w:val="00822101"/>
    <w:rsid w:val="00826CA9"/>
    <w:rsid w:val="008322EC"/>
    <w:rsid w:val="0083242F"/>
    <w:rsid w:val="0083304B"/>
    <w:rsid w:val="00834771"/>
    <w:rsid w:val="0083496F"/>
    <w:rsid w:val="00834BC4"/>
    <w:rsid w:val="008371A9"/>
    <w:rsid w:val="00837957"/>
    <w:rsid w:val="00841304"/>
    <w:rsid w:val="0084243A"/>
    <w:rsid w:val="00844EA5"/>
    <w:rsid w:val="008450AC"/>
    <w:rsid w:val="0085114E"/>
    <w:rsid w:val="00853ED3"/>
    <w:rsid w:val="008545C5"/>
    <w:rsid w:val="00856840"/>
    <w:rsid w:val="008571D1"/>
    <w:rsid w:val="00860F0E"/>
    <w:rsid w:val="00861F76"/>
    <w:rsid w:val="0086263A"/>
    <w:rsid w:val="00863327"/>
    <w:rsid w:val="00881828"/>
    <w:rsid w:val="0089027D"/>
    <w:rsid w:val="00894155"/>
    <w:rsid w:val="00896BC6"/>
    <w:rsid w:val="008A36BD"/>
    <w:rsid w:val="008B43A8"/>
    <w:rsid w:val="008B52B5"/>
    <w:rsid w:val="008B7089"/>
    <w:rsid w:val="008B79D3"/>
    <w:rsid w:val="008C704A"/>
    <w:rsid w:val="008E0609"/>
    <w:rsid w:val="008E1F02"/>
    <w:rsid w:val="008E5090"/>
    <w:rsid w:val="008F178B"/>
    <w:rsid w:val="008F243D"/>
    <w:rsid w:val="00900444"/>
    <w:rsid w:val="00905481"/>
    <w:rsid w:val="00907A34"/>
    <w:rsid w:val="00907F4C"/>
    <w:rsid w:val="00910169"/>
    <w:rsid w:val="009269E6"/>
    <w:rsid w:val="00930FE1"/>
    <w:rsid w:val="00940BC6"/>
    <w:rsid w:val="009469F4"/>
    <w:rsid w:val="00946F84"/>
    <w:rsid w:val="009506F8"/>
    <w:rsid w:val="00950AC0"/>
    <w:rsid w:val="00951691"/>
    <w:rsid w:val="00951EBF"/>
    <w:rsid w:val="009528FA"/>
    <w:rsid w:val="009535CA"/>
    <w:rsid w:val="009543EE"/>
    <w:rsid w:val="0095525B"/>
    <w:rsid w:val="00957045"/>
    <w:rsid w:val="009579DF"/>
    <w:rsid w:val="00961DFD"/>
    <w:rsid w:val="0096419A"/>
    <w:rsid w:val="00964E47"/>
    <w:rsid w:val="009659E3"/>
    <w:rsid w:val="00965B01"/>
    <w:rsid w:val="00965B30"/>
    <w:rsid w:val="00966859"/>
    <w:rsid w:val="009715C0"/>
    <w:rsid w:val="0097239A"/>
    <w:rsid w:val="00972B99"/>
    <w:rsid w:val="00973412"/>
    <w:rsid w:val="00973461"/>
    <w:rsid w:val="009747BF"/>
    <w:rsid w:val="00975FB8"/>
    <w:rsid w:val="00980058"/>
    <w:rsid w:val="0098167A"/>
    <w:rsid w:val="0098548F"/>
    <w:rsid w:val="0098735B"/>
    <w:rsid w:val="00987397"/>
    <w:rsid w:val="009877EE"/>
    <w:rsid w:val="00994D49"/>
    <w:rsid w:val="009966F0"/>
    <w:rsid w:val="00997668"/>
    <w:rsid w:val="009A11F9"/>
    <w:rsid w:val="009A3F9F"/>
    <w:rsid w:val="009A5F2B"/>
    <w:rsid w:val="009B2AE7"/>
    <w:rsid w:val="009C02F5"/>
    <w:rsid w:val="009C2041"/>
    <w:rsid w:val="009C2A67"/>
    <w:rsid w:val="009C4D34"/>
    <w:rsid w:val="009D4238"/>
    <w:rsid w:val="009E4C9D"/>
    <w:rsid w:val="009E55D4"/>
    <w:rsid w:val="00A07998"/>
    <w:rsid w:val="00A1042B"/>
    <w:rsid w:val="00A132E7"/>
    <w:rsid w:val="00A144D7"/>
    <w:rsid w:val="00A15114"/>
    <w:rsid w:val="00A15F93"/>
    <w:rsid w:val="00A40268"/>
    <w:rsid w:val="00A42536"/>
    <w:rsid w:val="00A46BF8"/>
    <w:rsid w:val="00A53B30"/>
    <w:rsid w:val="00A5502B"/>
    <w:rsid w:val="00A609B4"/>
    <w:rsid w:val="00A661B6"/>
    <w:rsid w:val="00A6712B"/>
    <w:rsid w:val="00A8139C"/>
    <w:rsid w:val="00A82B3C"/>
    <w:rsid w:val="00A830FA"/>
    <w:rsid w:val="00A900C4"/>
    <w:rsid w:val="00A905B5"/>
    <w:rsid w:val="00A9363C"/>
    <w:rsid w:val="00A97D19"/>
    <w:rsid w:val="00AA0F63"/>
    <w:rsid w:val="00AA3E30"/>
    <w:rsid w:val="00AA44DD"/>
    <w:rsid w:val="00AA61C5"/>
    <w:rsid w:val="00AA708A"/>
    <w:rsid w:val="00AB2378"/>
    <w:rsid w:val="00AB6417"/>
    <w:rsid w:val="00AC0EFF"/>
    <w:rsid w:val="00AC1F71"/>
    <w:rsid w:val="00AC2FB0"/>
    <w:rsid w:val="00AC363D"/>
    <w:rsid w:val="00AC3C63"/>
    <w:rsid w:val="00AC6993"/>
    <w:rsid w:val="00AD128C"/>
    <w:rsid w:val="00AD3CC5"/>
    <w:rsid w:val="00AD4086"/>
    <w:rsid w:val="00AD6453"/>
    <w:rsid w:val="00AD6FDC"/>
    <w:rsid w:val="00AE4398"/>
    <w:rsid w:val="00AE5271"/>
    <w:rsid w:val="00AE77DA"/>
    <w:rsid w:val="00AF2704"/>
    <w:rsid w:val="00B018C5"/>
    <w:rsid w:val="00B053B3"/>
    <w:rsid w:val="00B12489"/>
    <w:rsid w:val="00B31A65"/>
    <w:rsid w:val="00B31AE4"/>
    <w:rsid w:val="00B407DB"/>
    <w:rsid w:val="00B44F53"/>
    <w:rsid w:val="00B4727C"/>
    <w:rsid w:val="00B50A80"/>
    <w:rsid w:val="00B50EC6"/>
    <w:rsid w:val="00B52065"/>
    <w:rsid w:val="00B5433C"/>
    <w:rsid w:val="00B56AA5"/>
    <w:rsid w:val="00B5762F"/>
    <w:rsid w:val="00B5779C"/>
    <w:rsid w:val="00B6056F"/>
    <w:rsid w:val="00B67ACF"/>
    <w:rsid w:val="00B70C26"/>
    <w:rsid w:val="00B762C5"/>
    <w:rsid w:val="00B7631A"/>
    <w:rsid w:val="00B77881"/>
    <w:rsid w:val="00B91CDE"/>
    <w:rsid w:val="00B91E7B"/>
    <w:rsid w:val="00B96D1A"/>
    <w:rsid w:val="00BA3E78"/>
    <w:rsid w:val="00BC189F"/>
    <w:rsid w:val="00BC24E3"/>
    <w:rsid w:val="00BC550B"/>
    <w:rsid w:val="00BC5D68"/>
    <w:rsid w:val="00BD5FE7"/>
    <w:rsid w:val="00BD69A1"/>
    <w:rsid w:val="00BF0430"/>
    <w:rsid w:val="00C00C82"/>
    <w:rsid w:val="00C02FC2"/>
    <w:rsid w:val="00C0745A"/>
    <w:rsid w:val="00C12C32"/>
    <w:rsid w:val="00C1377D"/>
    <w:rsid w:val="00C20F6F"/>
    <w:rsid w:val="00C23FF5"/>
    <w:rsid w:val="00C25CD1"/>
    <w:rsid w:val="00C26576"/>
    <w:rsid w:val="00C27164"/>
    <w:rsid w:val="00C313D5"/>
    <w:rsid w:val="00C35D62"/>
    <w:rsid w:val="00C37B49"/>
    <w:rsid w:val="00C55068"/>
    <w:rsid w:val="00C55481"/>
    <w:rsid w:val="00C56F22"/>
    <w:rsid w:val="00C6035E"/>
    <w:rsid w:val="00C61CA5"/>
    <w:rsid w:val="00C633B6"/>
    <w:rsid w:val="00C64E2E"/>
    <w:rsid w:val="00C64E96"/>
    <w:rsid w:val="00C81588"/>
    <w:rsid w:val="00C823F5"/>
    <w:rsid w:val="00C85A5B"/>
    <w:rsid w:val="00C86D96"/>
    <w:rsid w:val="00C926CE"/>
    <w:rsid w:val="00C935C9"/>
    <w:rsid w:val="00C95105"/>
    <w:rsid w:val="00C96D74"/>
    <w:rsid w:val="00C975A5"/>
    <w:rsid w:val="00CA0497"/>
    <w:rsid w:val="00CB1DB3"/>
    <w:rsid w:val="00CB3CF4"/>
    <w:rsid w:val="00CC08B8"/>
    <w:rsid w:val="00CC33D3"/>
    <w:rsid w:val="00CC5D36"/>
    <w:rsid w:val="00CC6452"/>
    <w:rsid w:val="00CD4907"/>
    <w:rsid w:val="00CD73EB"/>
    <w:rsid w:val="00CE09D2"/>
    <w:rsid w:val="00CE147D"/>
    <w:rsid w:val="00CE1F0E"/>
    <w:rsid w:val="00CE5355"/>
    <w:rsid w:val="00CE5DD9"/>
    <w:rsid w:val="00CF2E16"/>
    <w:rsid w:val="00CF5D96"/>
    <w:rsid w:val="00CF7D4F"/>
    <w:rsid w:val="00D07AD8"/>
    <w:rsid w:val="00D11449"/>
    <w:rsid w:val="00D16FDD"/>
    <w:rsid w:val="00D2094F"/>
    <w:rsid w:val="00D2113D"/>
    <w:rsid w:val="00D25BAF"/>
    <w:rsid w:val="00D320CA"/>
    <w:rsid w:val="00D446BE"/>
    <w:rsid w:val="00D4760F"/>
    <w:rsid w:val="00D5147E"/>
    <w:rsid w:val="00D52B3D"/>
    <w:rsid w:val="00D54D4F"/>
    <w:rsid w:val="00D5500C"/>
    <w:rsid w:val="00D55986"/>
    <w:rsid w:val="00D57617"/>
    <w:rsid w:val="00D74B3B"/>
    <w:rsid w:val="00D852EA"/>
    <w:rsid w:val="00D85641"/>
    <w:rsid w:val="00D85AFD"/>
    <w:rsid w:val="00D93A1D"/>
    <w:rsid w:val="00D94C59"/>
    <w:rsid w:val="00D95B26"/>
    <w:rsid w:val="00D9708F"/>
    <w:rsid w:val="00DA38E6"/>
    <w:rsid w:val="00DA3C7E"/>
    <w:rsid w:val="00DA3E7D"/>
    <w:rsid w:val="00DA79DE"/>
    <w:rsid w:val="00DB4852"/>
    <w:rsid w:val="00DB556F"/>
    <w:rsid w:val="00DB7026"/>
    <w:rsid w:val="00DC2BF3"/>
    <w:rsid w:val="00DC4805"/>
    <w:rsid w:val="00DD0B40"/>
    <w:rsid w:val="00DD1061"/>
    <w:rsid w:val="00DE3412"/>
    <w:rsid w:val="00DE348A"/>
    <w:rsid w:val="00DE355B"/>
    <w:rsid w:val="00DF2214"/>
    <w:rsid w:val="00DF3857"/>
    <w:rsid w:val="00DF6412"/>
    <w:rsid w:val="00DF7099"/>
    <w:rsid w:val="00E00CAF"/>
    <w:rsid w:val="00E02D3A"/>
    <w:rsid w:val="00E04550"/>
    <w:rsid w:val="00E04CFC"/>
    <w:rsid w:val="00E06A82"/>
    <w:rsid w:val="00E06F91"/>
    <w:rsid w:val="00E10025"/>
    <w:rsid w:val="00E114AE"/>
    <w:rsid w:val="00E11D1A"/>
    <w:rsid w:val="00E13599"/>
    <w:rsid w:val="00E143AD"/>
    <w:rsid w:val="00E16FDE"/>
    <w:rsid w:val="00E22084"/>
    <w:rsid w:val="00E2370D"/>
    <w:rsid w:val="00E24A2A"/>
    <w:rsid w:val="00E357C1"/>
    <w:rsid w:val="00E43E9D"/>
    <w:rsid w:val="00E47B2C"/>
    <w:rsid w:val="00E5180D"/>
    <w:rsid w:val="00E51A5C"/>
    <w:rsid w:val="00E60137"/>
    <w:rsid w:val="00E609C6"/>
    <w:rsid w:val="00E656B5"/>
    <w:rsid w:val="00E700C1"/>
    <w:rsid w:val="00E7173A"/>
    <w:rsid w:val="00E801CC"/>
    <w:rsid w:val="00E81A49"/>
    <w:rsid w:val="00E86E19"/>
    <w:rsid w:val="00E963EE"/>
    <w:rsid w:val="00EA015D"/>
    <w:rsid w:val="00EA1166"/>
    <w:rsid w:val="00EA23C0"/>
    <w:rsid w:val="00EA792C"/>
    <w:rsid w:val="00EB47FE"/>
    <w:rsid w:val="00EC0F0B"/>
    <w:rsid w:val="00ED10D0"/>
    <w:rsid w:val="00ED3129"/>
    <w:rsid w:val="00ED4AAB"/>
    <w:rsid w:val="00EE45A8"/>
    <w:rsid w:val="00EE4B1C"/>
    <w:rsid w:val="00EE5E9E"/>
    <w:rsid w:val="00EE60B7"/>
    <w:rsid w:val="00EF0096"/>
    <w:rsid w:val="00EF398D"/>
    <w:rsid w:val="00EF3C7D"/>
    <w:rsid w:val="00EF5606"/>
    <w:rsid w:val="00F01852"/>
    <w:rsid w:val="00F145CF"/>
    <w:rsid w:val="00F20A56"/>
    <w:rsid w:val="00F216F9"/>
    <w:rsid w:val="00F22D91"/>
    <w:rsid w:val="00F32C8E"/>
    <w:rsid w:val="00F335B8"/>
    <w:rsid w:val="00F3523D"/>
    <w:rsid w:val="00F35B24"/>
    <w:rsid w:val="00F37CA7"/>
    <w:rsid w:val="00F42A20"/>
    <w:rsid w:val="00F45CDA"/>
    <w:rsid w:val="00F516E6"/>
    <w:rsid w:val="00F52F36"/>
    <w:rsid w:val="00F52F6A"/>
    <w:rsid w:val="00F554AB"/>
    <w:rsid w:val="00F613B1"/>
    <w:rsid w:val="00F7145B"/>
    <w:rsid w:val="00F84522"/>
    <w:rsid w:val="00F85B39"/>
    <w:rsid w:val="00F92FB7"/>
    <w:rsid w:val="00F94ECE"/>
    <w:rsid w:val="00FA166C"/>
    <w:rsid w:val="00FB1064"/>
    <w:rsid w:val="00FB4F15"/>
    <w:rsid w:val="00FB6B07"/>
    <w:rsid w:val="00FB77E0"/>
    <w:rsid w:val="00FC42A6"/>
    <w:rsid w:val="00FC64F9"/>
    <w:rsid w:val="00FD035F"/>
    <w:rsid w:val="00FD4CAB"/>
    <w:rsid w:val="00FE205F"/>
    <w:rsid w:val="00FE2470"/>
    <w:rsid w:val="00FE45AE"/>
    <w:rsid w:val="00FE7472"/>
    <w:rsid w:val="00FF1554"/>
    <w:rsid w:val="50DBA6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3F9BF7"/>
  <w15:chartTrackingRefBased/>
  <w15:docId w15:val="{F98A9C3E-1F3A-4630-9D19-6E6030CE9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4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9" w:unhideWhenUsed="1" w:qFormat="1"/>
    <w:lsdException w:name="List Number" w:semiHidden="1" w:uiPriority="2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9" w:unhideWhenUsed="1" w:qFormat="1"/>
    <w:lsdException w:name="List Bullet 3" w:semiHidden="1" w:uiPriority="19" w:unhideWhenUsed="1" w:qFormat="1"/>
    <w:lsdException w:name="List Bullet 4" w:semiHidden="1" w:unhideWhenUsed="1"/>
    <w:lsdException w:name="List Bullet 5" w:semiHidden="1" w:unhideWhenUsed="1"/>
    <w:lsdException w:name="List Number 2" w:semiHidden="1" w:uiPriority="29" w:unhideWhenUsed="1" w:qFormat="1"/>
    <w:lsdException w:name="List Number 3" w:semiHidden="1" w:uiPriority="29"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08EF"/>
    <w:pPr>
      <w:spacing w:after="0" w:line="240" w:lineRule="auto"/>
    </w:pPr>
    <w:rPr>
      <w:rFonts w:ascii="Times New Roman" w:eastAsia="Times New Roman" w:hAnsi="Times New Roman" w:cs="Times New Roman"/>
      <w:kern w:val="0"/>
      <w:sz w:val="24"/>
      <w:szCs w:val="24"/>
      <w:lang w:val="en-GB" w:eastAsia="en-GB"/>
    </w:rPr>
  </w:style>
  <w:style w:type="paragraph" w:styleId="Titre1">
    <w:name w:val="heading 1"/>
    <w:basedOn w:val="Normal"/>
    <w:next w:val="Normal"/>
    <w:link w:val="Titre1Car"/>
    <w:uiPriority w:val="9"/>
    <w:qFormat/>
    <w:rsid w:val="000F1888"/>
    <w:pPr>
      <w:keepNext/>
      <w:keepLines/>
      <w:spacing w:before="280" w:line="280" w:lineRule="atLeast"/>
      <w:outlineLvl w:val="0"/>
    </w:pPr>
    <w:rPr>
      <w:rFonts w:asciiTheme="majorHAnsi" w:eastAsiaTheme="majorEastAsia" w:hAnsiTheme="majorHAnsi" w:cstheme="majorBidi"/>
      <w:color w:val="E7E6E6" w:themeColor="background2"/>
      <w:sz w:val="22"/>
      <w:szCs w:val="32"/>
      <w:lang w:val="en-US" w:eastAsia="en-US"/>
      <w14:ligatures w14:val="none"/>
    </w:rPr>
  </w:style>
  <w:style w:type="paragraph" w:styleId="Titre2">
    <w:name w:val="heading 2"/>
    <w:basedOn w:val="Normal"/>
    <w:next w:val="Normal"/>
    <w:link w:val="Titre2Car"/>
    <w:uiPriority w:val="9"/>
    <w:qFormat/>
    <w:rsid w:val="000F1888"/>
    <w:pPr>
      <w:keepNext/>
      <w:keepLines/>
      <w:spacing w:before="280" w:line="280" w:lineRule="atLeast"/>
      <w:outlineLvl w:val="1"/>
    </w:pPr>
    <w:rPr>
      <w:rFonts w:asciiTheme="majorHAnsi" w:eastAsiaTheme="majorEastAsia" w:hAnsiTheme="majorHAnsi" w:cstheme="majorBidi"/>
      <w:color w:val="E7E6E6" w:themeColor="background2"/>
      <w:sz w:val="22"/>
      <w:szCs w:val="26"/>
      <w:lang w:val="en-US" w:eastAsia="en-US"/>
      <w14:ligatures w14:val="none"/>
    </w:rPr>
  </w:style>
  <w:style w:type="paragraph" w:styleId="Titre3">
    <w:name w:val="heading 3"/>
    <w:basedOn w:val="Normal"/>
    <w:next w:val="Normal"/>
    <w:link w:val="Titre3Car"/>
    <w:uiPriority w:val="9"/>
    <w:semiHidden/>
    <w:qFormat/>
    <w:rsid w:val="000F1888"/>
    <w:pPr>
      <w:keepNext/>
      <w:keepLines/>
      <w:spacing w:before="240" w:line="280" w:lineRule="atLeast"/>
      <w:outlineLvl w:val="2"/>
    </w:pPr>
    <w:rPr>
      <w:rFonts w:asciiTheme="majorHAnsi" w:eastAsiaTheme="majorEastAsia" w:hAnsiTheme="majorHAnsi" w:cstheme="majorBidi"/>
      <w:color w:val="E7E6E6" w:themeColor="background2"/>
      <w:lang w:val="en-US" w:eastAsia="en-US"/>
      <w14:ligatures w14:val="none"/>
    </w:rPr>
  </w:style>
  <w:style w:type="paragraph" w:styleId="Titre4">
    <w:name w:val="heading 4"/>
    <w:basedOn w:val="Normal"/>
    <w:next w:val="Normal"/>
    <w:link w:val="Titre4Car"/>
    <w:uiPriority w:val="9"/>
    <w:semiHidden/>
    <w:qFormat/>
    <w:rsid w:val="000F1888"/>
    <w:pPr>
      <w:keepNext/>
      <w:keepLines/>
      <w:spacing w:before="80" w:after="40" w:line="280" w:lineRule="atLeast"/>
      <w:outlineLvl w:val="3"/>
    </w:pPr>
    <w:rPr>
      <w:rFonts w:asciiTheme="minorHAnsi" w:eastAsiaTheme="majorEastAsia" w:hAnsiTheme="minorHAnsi" w:cstheme="majorBidi"/>
      <w:i/>
      <w:iCs/>
      <w:color w:val="2F5496" w:themeColor="accent1" w:themeShade="BF"/>
      <w:sz w:val="22"/>
      <w:szCs w:val="22"/>
      <w:lang w:val="en-US" w:eastAsia="en-US"/>
      <w14:ligatures w14:val="none"/>
    </w:rPr>
  </w:style>
  <w:style w:type="paragraph" w:styleId="Titre5">
    <w:name w:val="heading 5"/>
    <w:basedOn w:val="Normal"/>
    <w:next w:val="Normal"/>
    <w:link w:val="Titre5Car"/>
    <w:uiPriority w:val="9"/>
    <w:semiHidden/>
    <w:qFormat/>
    <w:rsid w:val="000F1888"/>
    <w:pPr>
      <w:keepNext/>
      <w:keepLines/>
      <w:spacing w:before="80" w:after="40" w:line="280" w:lineRule="atLeast"/>
      <w:outlineLvl w:val="4"/>
    </w:pPr>
    <w:rPr>
      <w:rFonts w:asciiTheme="minorHAnsi" w:eastAsiaTheme="majorEastAsia" w:hAnsiTheme="minorHAnsi" w:cstheme="majorBidi"/>
      <w:color w:val="2F5496" w:themeColor="accent1" w:themeShade="BF"/>
      <w:sz w:val="22"/>
      <w:szCs w:val="22"/>
      <w:lang w:val="en-US" w:eastAsia="en-US"/>
      <w14:ligatures w14:val="none"/>
    </w:rPr>
  </w:style>
  <w:style w:type="paragraph" w:styleId="Titre6">
    <w:name w:val="heading 6"/>
    <w:basedOn w:val="Normal"/>
    <w:next w:val="Normal"/>
    <w:link w:val="Titre6Car"/>
    <w:uiPriority w:val="9"/>
    <w:semiHidden/>
    <w:qFormat/>
    <w:rsid w:val="000F1888"/>
    <w:pPr>
      <w:keepNext/>
      <w:keepLines/>
      <w:spacing w:before="40" w:line="280" w:lineRule="atLeast"/>
      <w:outlineLvl w:val="5"/>
    </w:pPr>
    <w:rPr>
      <w:rFonts w:asciiTheme="minorHAnsi" w:eastAsiaTheme="majorEastAsia" w:hAnsiTheme="minorHAnsi" w:cstheme="majorBidi"/>
      <w:i/>
      <w:iCs/>
      <w:color w:val="595959" w:themeColor="text1" w:themeTint="A6"/>
      <w:sz w:val="22"/>
      <w:szCs w:val="22"/>
      <w:lang w:val="en-US" w:eastAsia="en-US"/>
      <w14:ligatures w14:val="none"/>
    </w:rPr>
  </w:style>
  <w:style w:type="paragraph" w:styleId="Titre7">
    <w:name w:val="heading 7"/>
    <w:basedOn w:val="Normal"/>
    <w:next w:val="Normal"/>
    <w:link w:val="Titre7Car"/>
    <w:uiPriority w:val="9"/>
    <w:semiHidden/>
    <w:qFormat/>
    <w:rsid w:val="000F1888"/>
    <w:pPr>
      <w:keepNext/>
      <w:keepLines/>
      <w:spacing w:before="40" w:line="280" w:lineRule="atLeast"/>
      <w:outlineLvl w:val="6"/>
    </w:pPr>
    <w:rPr>
      <w:rFonts w:asciiTheme="minorHAnsi" w:eastAsiaTheme="majorEastAsia" w:hAnsiTheme="minorHAnsi" w:cstheme="majorBidi"/>
      <w:color w:val="595959" w:themeColor="text1" w:themeTint="A6"/>
      <w:sz w:val="22"/>
      <w:szCs w:val="22"/>
      <w:lang w:val="en-US" w:eastAsia="en-US"/>
      <w14:ligatures w14:val="none"/>
    </w:rPr>
  </w:style>
  <w:style w:type="paragraph" w:styleId="Titre8">
    <w:name w:val="heading 8"/>
    <w:basedOn w:val="Normal"/>
    <w:next w:val="Normal"/>
    <w:link w:val="Titre8Car"/>
    <w:uiPriority w:val="9"/>
    <w:semiHidden/>
    <w:qFormat/>
    <w:rsid w:val="000F1888"/>
    <w:pPr>
      <w:keepNext/>
      <w:keepLines/>
      <w:spacing w:line="280" w:lineRule="atLeast"/>
      <w:outlineLvl w:val="7"/>
    </w:pPr>
    <w:rPr>
      <w:rFonts w:asciiTheme="minorHAnsi" w:eastAsiaTheme="majorEastAsia" w:hAnsiTheme="minorHAnsi" w:cstheme="majorBidi"/>
      <w:i/>
      <w:iCs/>
      <w:color w:val="272727" w:themeColor="text1" w:themeTint="D8"/>
      <w:sz w:val="22"/>
      <w:szCs w:val="22"/>
      <w:lang w:val="en-US" w:eastAsia="en-US"/>
      <w14:ligatures w14:val="none"/>
    </w:rPr>
  </w:style>
  <w:style w:type="paragraph" w:styleId="Titre9">
    <w:name w:val="heading 9"/>
    <w:basedOn w:val="Normal"/>
    <w:next w:val="Normal"/>
    <w:link w:val="Titre9Car"/>
    <w:uiPriority w:val="9"/>
    <w:semiHidden/>
    <w:qFormat/>
    <w:rsid w:val="000F1888"/>
    <w:pPr>
      <w:keepNext/>
      <w:keepLines/>
      <w:spacing w:line="280" w:lineRule="atLeast"/>
      <w:outlineLvl w:val="8"/>
    </w:pPr>
    <w:rPr>
      <w:rFonts w:asciiTheme="minorHAnsi" w:eastAsiaTheme="majorEastAsia" w:hAnsiTheme="minorHAnsi" w:cstheme="majorBidi"/>
      <w:color w:val="272727" w:themeColor="text1" w:themeTint="D8"/>
      <w:sz w:val="22"/>
      <w:szCs w:val="22"/>
      <w:lang w:val="en-US" w:eastAsia="en-US"/>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BD69A1"/>
    <w:pPr>
      <w:autoSpaceDE w:val="0"/>
      <w:autoSpaceDN w:val="0"/>
      <w:adjustRightInd w:val="0"/>
      <w:spacing w:after="0" w:line="240" w:lineRule="auto"/>
    </w:pPr>
    <w:rPr>
      <w:rFonts w:ascii="Calibri" w:eastAsia="Times New Roman" w:hAnsi="Calibri" w:cs="Calibri"/>
      <w:color w:val="000000"/>
      <w:kern w:val="0"/>
      <w:sz w:val="24"/>
      <w:szCs w:val="24"/>
      <w:lang w:eastAsia="en-IE"/>
    </w:rPr>
  </w:style>
  <w:style w:type="paragraph" w:styleId="Paragraphedeliste">
    <w:name w:val="List Paragraph"/>
    <w:basedOn w:val="Normal"/>
    <w:uiPriority w:val="1"/>
    <w:qFormat/>
    <w:rsid w:val="00BD69A1"/>
    <w:pPr>
      <w:spacing w:after="160" w:line="259" w:lineRule="auto"/>
      <w:ind w:left="720"/>
      <w:contextualSpacing/>
    </w:pPr>
    <w:rPr>
      <w:rFonts w:asciiTheme="minorHAnsi" w:eastAsiaTheme="minorHAnsi" w:hAnsiTheme="minorHAnsi" w:cstheme="minorBidi"/>
      <w:sz w:val="22"/>
      <w:szCs w:val="22"/>
      <w:lang w:val="it-IT" w:eastAsia="en-US"/>
    </w:rPr>
  </w:style>
  <w:style w:type="paragraph" w:styleId="NormalWeb">
    <w:name w:val="Normal (Web)"/>
    <w:basedOn w:val="Normal"/>
    <w:uiPriority w:val="99"/>
    <w:unhideWhenUsed/>
    <w:rsid w:val="00BD69A1"/>
    <w:pPr>
      <w:spacing w:before="100" w:beforeAutospacing="1" w:after="100" w:afterAutospacing="1"/>
    </w:pPr>
    <w:rPr>
      <w:lang w:val="fr-FR" w:eastAsia="fr-FR"/>
    </w:rPr>
  </w:style>
  <w:style w:type="character" w:styleId="Lienhypertexte">
    <w:name w:val="Hyperlink"/>
    <w:basedOn w:val="Policepardfaut"/>
    <w:uiPriority w:val="99"/>
    <w:unhideWhenUsed/>
    <w:rsid w:val="004B550B"/>
    <w:rPr>
      <w:color w:val="0563C1" w:themeColor="hyperlink"/>
      <w:u w:val="single"/>
    </w:rPr>
  </w:style>
  <w:style w:type="character" w:customStyle="1" w:styleId="UnresolvedMention">
    <w:name w:val="Unresolved Mention"/>
    <w:basedOn w:val="Policepardfaut"/>
    <w:uiPriority w:val="99"/>
    <w:semiHidden/>
    <w:unhideWhenUsed/>
    <w:rsid w:val="004B550B"/>
    <w:rPr>
      <w:color w:val="605E5C"/>
      <w:shd w:val="clear" w:color="auto" w:fill="E1DFDD"/>
    </w:rPr>
  </w:style>
  <w:style w:type="paragraph" w:styleId="Pieddepage">
    <w:name w:val="footer"/>
    <w:basedOn w:val="Normal"/>
    <w:link w:val="PieddepageCar"/>
    <w:uiPriority w:val="99"/>
    <w:unhideWhenUsed/>
    <w:rsid w:val="00C633B6"/>
    <w:pPr>
      <w:tabs>
        <w:tab w:val="center" w:pos="4680"/>
        <w:tab w:val="right" w:pos="9360"/>
      </w:tabs>
    </w:pPr>
  </w:style>
  <w:style w:type="character" w:customStyle="1" w:styleId="PieddepageCar">
    <w:name w:val="Pied de page Car"/>
    <w:basedOn w:val="Policepardfaut"/>
    <w:link w:val="Pieddepage"/>
    <w:uiPriority w:val="99"/>
    <w:rsid w:val="00C633B6"/>
    <w:rPr>
      <w:rFonts w:ascii="Times New Roman" w:eastAsia="Times New Roman" w:hAnsi="Times New Roman" w:cs="Times New Roman"/>
      <w:kern w:val="0"/>
      <w:sz w:val="24"/>
      <w:szCs w:val="24"/>
      <w:lang w:val="en-GB" w:eastAsia="en-GB"/>
    </w:rPr>
  </w:style>
  <w:style w:type="paragraph" w:styleId="En-tte">
    <w:name w:val="header"/>
    <w:basedOn w:val="Normal"/>
    <w:link w:val="En-tteCar"/>
    <w:uiPriority w:val="99"/>
    <w:unhideWhenUsed/>
    <w:rsid w:val="00DF2214"/>
    <w:pPr>
      <w:tabs>
        <w:tab w:val="center" w:pos="4680"/>
        <w:tab w:val="right" w:pos="9360"/>
      </w:tabs>
    </w:pPr>
  </w:style>
  <w:style w:type="character" w:customStyle="1" w:styleId="En-tteCar">
    <w:name w:val="En-tête Car"/>
    <w:basedOn w:val="Policepardfaut"/>
    <w:link w:val="En-tte"/>
    <w:uiPriority w:val="99"/>
    <w:rsid w:val="00DF2214"/>
    <w:rPr>
      <w:rFonts w:ascii="Times New Roman" w:eastAsia="Times New Roman" w:hAnsi="Times New Roman" w:cs="Times New Roman"/>
      <w:kern w:val="0"/>
      <w:sz w:val="24"/>
      <w:szCs w:val="24"/>
      <w:lang w:val="en-GB" w:eastAsia="en-GB"/>
    </w:rPr>
  </w:style>
  <w:style w:type="table" w:styleId="Grilledutableau">
    <w:name w:val="Table Grid"/>
    <w:basedOn w:val="TableauNormal"/>
    <w:uiPriority w:val="39"/>
    <w:rsid w:val="00ED4AAB"/>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0F1888"/>
    <w:rPr>
      <w:rFonts w:asciiTheme="majorHAnsi" w:eastAsiaTheme="majorEastAsia" w:hAnsiTheme="majorHAnsi" w:cstheme="majorBidi"/>
      <w:color w:val="E7E6E6" w:themeColor="background2"/>
      <w:kern w:val="0"/>
      <w:szCs w:val="32"/>
      <w:lang w:val="en-US"/>
      <w14:ligatures w14:val="none"/>
    </w:rPr>
  </w:style>
  <w:style w:type="character" w:customStyle="1" w:styleId="Titre2Car">
    <w:name w:val="Titre 2 Car"/>
    <w:basedOn w:val="Policepardfaut"/>
    <w:link w:val="Titre2"/>
    <w:uiPriority w:val="9"/>
    <w:rsid w:val="000F1888"/>
    <w:rPr>
      <w:rFonts w:asciiTheme="majorHAnsi" w:eastAsiaTheme="majorEastAsia" w:hAnsiTheme="majorHAnsi" w:cstheme="majorBidi"/>
      <w:color w:val="E7E6E6" w:themeColor="background2"/>
      <w:kern w:val="0"/>
      <w:szCs w:val="26"/>
      <w:lang w:val="en-US"/>
      <w14:ligatures w14:val="none"/>
    </w:rPr>
  </w:style>
  <w:style w:type="character" w:customStyle="1" w:styleId="Titre3Car">
    <w:name w:val="Titre 3 Car"/>
    <w:basedOn w:val="Policepardfaut"/>
    <w:link w:val="Titre3"/>
    <w:uiPriority w:val="9"/>
    <w:semiHidden/>
    <w:rsid w:val="000F1888"/>
    <w:rPr>
      <w:rFonts w:asciiTheme="majorHAnsi" w:eastAsiaTheme="majorEastAsia" w:hAnsiTheme="majorHAnsi" w:cstheme="majorBidi"/>
      <w:color w:val="E7E6E6" w:themeColor="background2"/>
      <w:kern w:val="0"/>
      <w:sz w:val="24"/>
      <w:szCs w:val="24"/>
      <w:lang w:val="en-US"/>
      <w14:ligatures w14:val="none"/>
    </w:rPr>
  </w:style>
  <w:style w:type="character" w:customStyle="1" w:styleId="Titre4Car">
    <w:name w:val="Titre 4 Car"/>
    <w:basedOn w:val="Policepardfaut"/>
    <w:link w:val="Titre4"/>
    <w:uiPriority w:val="9"/>
    <w:semiHidden/>
    <w:rsid w:val="000F1888"/>
    <w:rPr>
      <w:rFonts w:eastAsiaTheme="majorEastAsia" w:cstheme="majorBidi"/>
      <w:i/>
      <w:iCs/>
      <w:color w:val="2F5496" w:themeColor="accent1" w:themeShade="BF"/>
      <w:kern w:val="0"/>
      <w:lang w:val="en-US"/>
      <w14:ligatures w14:val="none"/>
    </w:rPr>
  </w:style>
  <w:style w:type="character" w:customStyle="1" w:styleId="Titre5Car">
    <w:name w:val="Titre 5 Car"/>
    <w:basedOn w:val="Policepardfaut"/>
    <w:link w:val="Titre5"/>
    <w:uiPriority w:val="9"/>
    <w:semiHidden/>
    <w:rsid w:val="000F1888"/>
    <w:rPr>
      <w:rFonts w:eastAsiaTheme="majorEastAsia" w:cstheme="majorBidi"/>
      <w:color w:val="2F5496" w:themeColor="accent1" w:themeShade="BF"/>
      <w:kern w:val="0"/>
      <w:lang w:val="en-US"/>
      <w14:ligatures w14:val="none"/>
    </w:rPr>
  </w:style>
  <w:style w:type="character" w:customStyle="1" w:styleId="Titre6Car">
    <w:name w:val="Titre 6 Car"/>
    <w:basedOn w:val="Policepardfaut"/>
    <w:link w:val="Titre6"/>
    <w:uiPriority w:val="9"/>
    <w:semiHidden/>
    <w:rsid w:val="000F1888"/>
    <w:rPr>
      <w:rFonts w:eastAsiaTheme="majorEastAsia" w:cstheme="majorBidi"/>
      <w:i/>
      <w:iCs/>
      <w:color w:val="595959" w:themeColor="text1" w:themeTint="A6"/>
      <w:kern w:val="0"/>
      <w:lang w:val="en-US"/>
      <w14:ligatures w14:val="none"/>
    </w:rPr>
  </w:style>
  <w:style w:type="character" w:customStyle="1" w:styleId="Titre7Car">
    <w:name w:val="Titre 7 Car"/>
    <w:basedOn w:val="Policepardfaut"/>
    <w:link w:val="Titre7"/>
    <w:uiPriority w:val="9"/>
    <w:semiHidden/>
    <w:rsid w:val="000F1888"/>
    <w:rPr>
      <w:rFonts w:eastAsiaTheme="majorEastAsia" w:cstheme="majorBidi"/>
      <w:color w:val="595959" w:themeColor="text1" w:themeTint="A6"/>
      <w:kern w:val="0"/>
      <w:lang w:val="en-US"/>
      <w14:ligatures w14:val="none"/>
    </w:rPr>
  </w:style>
  <w:style w:type="character" w:customStyle="1" w:styleId="Titre8Car">
    <w:name w:val="Titre 8 Car"/>
    <w:basedOn w:val="Policepardfaut"/>
    <w:link w:val="Titre8"/>
    <w:uiPriority w:val="9"/>
    <w:semiHidden/>
    <w:rsid w:val="000F1888"/>
    <w:rPr>
      <w:rFonts w:eastAsiaTheme="majorEastAsia" w:cstheme="majorBidi"/>
      <w:i/>
      <w:iCs/>
      <w:color w:val="272727" w:themeColor="text1" w:themeTint="D8"/>
      <w:kern w:val="0"/>
      <w:lang w:val="en-US"/>
      <w14:ligatures w14:val="none"/>
    </w:rPr>
  </w:style>
  <w:style w:type="character" w:customStyle="1" w:styleId="Titre9Car">
    <w:name w:val="Titre 9 Car"/>
    <w:basedOn w:val="Policepardfaut"/>
    <w:link w:val="Titre9"/>
    <w:uiPriority w:val="9"/>
    <w:semiHidden/>
    <w:rsid w:val="000F1888"/>
    <w:rPr>
      <w:rFonts w:eastAsiaTheme="majorEastAsia" w:cstheme="majorBidi"/>
      <w:color w:val="272727" w:themeColor="text1" w:themeTint="D8"/>
      <w:kern w:val="0"/>
      <w:lang w:val="en-US"/>
      <w14:ligatures w14:val="none"/>
    </w:rPr>
  </w:style>
  <w:style w:type="paragraph" w:styleId="Notedebasdepage">
    <w:name w:val="footnote text"/>
    <w:basedOn w:val="Normal"/>
    <w:link w:val="NotedebasdepageCar"/>
    <w:uiPriority w:val="49"/>
    <w:rsid w:val="000F1888"/>
    <w:pPr>
      <w:spacing w:after="40" w:line="280" w:lineRule="atLeast"/>
    </w:pPr>
    <w:rPr>
      <w:rFonts w:asciiTheme="minorHAnsi" w:eastAsiaTheme="minorHAnsi" w:hAnsiTheme="minorHAnsi" w:cstheme="minorBidi"/>
      <w:color w:val="E7E6E6" w:themeColor="background2"/>
      <w:sz w:val="16"/>
      <w:szCs w:val="22"/>
      <w:lang w:val="en-US" w:eastAsia="en-US"/>
      <w14:ligatures w14:val="none"/>
    </w:rPr>
  </w:style>
  <w:style w:type="character" w:customStyle="1" w:styleId="NotedebasdepageCar">
    <w:name w:val="Note de bas de page Car"/>
    <w:basedOn w:val="Policepardfaut"/>
    <w:link w:val="Notedebasdepage"/>
    <w:uiPriority w:val="49"/>
    <w:rsid w:val="000F1888"/>
    <w:rPr>
      <w:color w:val="E7E6E6" w:themeColor="background2"/>
      <w:kern w:val="0"/>
      <w:sz w:val="16"/>
      <w:lang w:val="en-US"/>
      <w14:ligatures w14:val="none"/>
    </w:rPr>
  </w:style>
  <w:style w:type="paragraph" w:styleId="Lgende">
    <w:name w:val="caption"/>
    <w:basedOn w:val="Normal"/>
    <w:next w:val="Normal"/>
    <w:uiPriority w:val="49"/>
    <w:qFormat/>
    <w:rsid w:val="000F1888"/>
    <w:pPr>
      <w:spacing w:after="200" w:line="280" w:lineRule="atLeast"/>
    </w:pPr>
    <w:rPr>
      <w:rFonts w:asciiTheme="majorHAnsi" w:eastAsiaTheme="minorHAnsi" w:hAnsiTheme="majorHAnsi" w:cstheme="minorBidi"/>
      <w:iCs/>
      <w:color w:val="E7E6E6" w:themeColor="background2"/>
      <w:sz w:val="18"/>
      <w:szCs w:val="18"/>
      <w:lang w:val="en-US" w:eastAsia="en-US"/>
      <w14:ligatures w14:val="none"/>
    </w:rPr>
  </w:style>
  <w:style w:type="paragraph" w:styleId="En-ttedetabledesmatires">
    <w:name w:val="TOC Heading"/>
    <w:basedOn w:val="Titre1"/>
    <w:next w:val="Normal"/>
    <w:uiPriority w:val="39"/>
    <w:semiHidden/>
    <w:qFormat/>
    <w:rsid w:val="000F1888"/>
    <w:pPr>
      <w:outlineLvl w:val="9"/>
    </w:pPr>
  </w:style>
  <w:style w:type="numbering" w:customStyle="1" w:styleId="NumList">
    <w:name w:val="NumList"/>
    <w:uiPriority w:val="99"/>
    <w:rsid w:val="000F1888"/>
    <w:pPr>
      <w:numPr>
        <w:numId w:val="8"/>
      </w:numPr>
    </w:pPr>
  </w:style>
  <w:style w:type="paragraph" w:styleId="Listenumros">
    <w:name w:val="List Number"/>
    <w:basedOn w:val="Normal"/>
    <w:uiPriority w:val="29"/>
    <w:qFormat/>
    <w:rsid w:val="000F1888"/>
    <w:pPr>
      <w:numPr>
        <w:numId w:val="8"/>
      </w:numPr>
      <w:spacing w:line="280" w:lineRule="atLeast"/>
      <w:ind w:left="0" w:firstLine="0"/>
      <w:contextualSpacing/>
    </w:pPr>
    <w:rPr>
      <w:rFonts w:asciiTheme="minorHAnsi" w:eastAsiaTheme="minorHAnsi" w:hAnsiTheme="minorHAnsi" w:cstheme="minorBidi"/>
      <w:color w:val="E7E6E6" w:themeColor="background2"/>
      <w:sz w:val="22"/>
      <w:szCs w:val="22"/>
      <w:lang w:val="en-US" w:eastAsia="en-US"/>
      <w14:ligatures w14:val="none"/>
    </w:rPr>
  </w:style>
  <w:style w:type="paragraph" w:styleId="Listenumros2">
    <w:name w:val="List Number 2"/>
    <w:basedOn w:val="Normal"/>
    <w:uiPriority w:val="29"/>
    <w:qFormat/>
    <w:rsid w:val="000F1888"/>
    <w:pPr>
      <w:numPr>
        <w:ilvl w:val="1"/>
        <w:numId w:val="8"/>
      </w:numPr>
      <w:spacing w:line="280" w:lineRule="atLeast"/>
      <w:ind w:left="0" w:firstLine="0"/>
      <w:contextualSpacing/>
    </w:pPr>
    <w:rPr>
      <w:rFonts w:asciiTheme="minorHAnsi" w:eastAsiaTheme="minorHAnsi" w:hAnsiTheme="minorHAnsi" w:cstheme="minorBidi"/>
      <w:color w:val="E7E6E6" w:themeColor="background2"/>
      <w:sz w:val="22"/>
      <w:szCs w:val="22"/>
      <w:lang w:val="en-US" w:eastAsia="en-US"/>
      <w14:ligatures w14:val="none"/>
    </w:rPr>
  </w:style>
  <w:style w:type="paragraph" w:styleId="Listenumros3">
    <w:name w:val="List Number 3"/>
    <w:basedOn w:val="Normal"/>
    <w:uiPriority w:val="29"/>
    <w:qFormat/>
    <w:rsid w:val="000F1888"/>
    <w:pPr>
      <w:numPr>
        <w:ilvl w:val="2"/>
        <w:numId w:val="8"/>
      </w:numPr>
      <w:spacing w:line="280" w:lineRule="atLeast"/>
      <w:ind w:left="0" w:firstLine="0"/>
      <w:contextualSpacing/>
    </w:pPr>
    <w:rPr>
      <w:rFonts w:asciiTheme="minorHAnsi" w:eastAsiaTheme="minorHAnsi" w:hAnsiTheme="minorHAnsi" w:cstheme="minorBidi"/>
      <w:color w:val="E7E6E6" w:themeColor="background2"/>
      <w:sz w:val="22"/>
      <w:szCs w:val="22"/>
      <w:lang w:val="en-US" w:eastAsia="en-US"/>
      <w14:ligatures w14:val="none"/>
    </w:rPr>
  </w:style>
  <w:style w:type="numbering" w:customStyle="1" w:styleId="HeadingNumList">
    <w:name w:val="HeadingNumList"/>
    <w:uiPriority w:val="99"/>
    <w:rsid w:val="000F1888"/>
    <w:pPr>
      <w:numPr>
        <w:numId w:val="9"/>
      </w:numPr>
    </w:pPr>
  </w:style>
  <w:style w:type="paragraph" w:styleId="Listepuces">
    <w:name w:val="List Bullet"/>
    <w:basedOn w:val="Normal"/>
    <w:uiPriority w:val="19"/>
    <w:qFormat/>
    <w:rsid w:val="000F1888"/>
    <w:pPr>
      <w:numPr>
        <w:numId w:val="10"/>
      </w:numPr>
      <w:spacing w:line="280" w:lineRule="atLeast"/>
      <w:ind w:left="0" w:firstLine="0"/>
      <w:contextualSpacing/>
    </w:pPr>
    <w:rPr>
      <w:rFonts w:asciiTheme="minorHAnsi" w:eastAsiaTheme="minorHAnsi" w:hAnsiTheme="minorHAnsi" w:cstheme="minorBidi"/>
      <w:color w:val="E7E6E6" w:themeColor="background2"/>
      <w:sz w:val="22"/>
      <w:szCs w:val="22"/>
      <w:lang w:val="en-US" w:eastAsia="en-US"/>
      <w14:ligatures w14:val="none"/>
    </w:rPr>
  </w:style>
  <w:style w:type="paragraph" w:styleId="Listepuces2">
    <w:name w:val="List Bullet 2"/>
    <w:basedOn w:val="Normal"/>
    <w:uiPriority w:val="19"/>
    <w:qFormat/>
    <w:rsid w:val="000F1888"/>
    <w:pPr>
      <w:numPr>
        <w:ilvl w:val="1"/>
        <w:numId w:val="10"/>
      </w:numPr>
      <w:spacing w:line="280" w:lineRule="atLeast"/>
      <w:ind w:left="0" w:firstLine="0"/>
      <w:contextualSpacing/>
    </w:pPr>
    <w:rPr>
      <w:rFonts w:asciiTheme="minorHAnsi" w:eastAsiaTheme="minorHAnsi" w:hAnsiTheme="minorHAnsi" w:cstheme="minorBidi"/>
      <w:color w:val="E7E6E6" w:themeColor="background2"/>
      <w:sz w:val="22"/>
      <w:szCs w:val="22"/>
      <w:lang w:val="en-US" w:eastAsia="en-US"/>
      <w14:ligatures w14:val="none"/>
    </w:rPr>
  </w:style>
  <w:style w:type="paragraph" w:styleId="Listepuces3">
    <w:name w:val="List Bullet 3"/>
    <w:basedOn w:val="Normal"/>
    <w:uiPriority w:val="19"/>
    <w:qFormat/>
    <w:rsid w:val="000F1888"/>
    <w:pPr>
      <w:numPr>
        <w:ilvl w:val="2"/>
        <w:numId w:val="10"/>
      </w:numPr>
      <w:spacing w:line="280" w:lineRule="atLeast"/>
      <w:ind w:left="0" w:firstLine="0"/>
      <w:contextualSpacing/>
    </w:pPr>
    <w:rPr>
      <w:rFonts w:asciiTheme="minorHAnsi" w:eastAsiaTheme="minorHAnsi" w:hAnsiTheme="minorHAnsi" w:cstheme="minorBidi"/>
      <w:color w:val="E7E6E6" w:themeColor="background2"/>
      <w:sz w:val="22"/>
      <w:szCs w:val="22"/>
      <w:lang w:val="en-US" w:eastAsia="en-US"/>
      <w14:ligatures w14:val="none"/>
    </w:rPr>
  </w:style>
  <w:style w:type="paragraph" w:styleId="TM1">
    <w:name w:val="toc 1"/>
    <w:basedOn w:val="Normal"/>
    <w:next w:val="Normal"/>
    <w:uiPriority w:val="39"/>
    <w:semiHidden/>
    <w:rsid w:val="000F1888"/>
    <w:pPr>
      <w:spacing w:after="100" w:line="280" w:lineRule="atLeast"/>
    </w:pPr>
    <w:rPr>
      <w:rFonts w:asciiTheme="minorHAnsi" w:eastAsiaTheme="minorHAnsi" w:hAnsiTheme="minorHAnsi" w:cstheme="minorBidi"/>
      <w:color w:val="E7E6E6" w:themeColor="background2"/>
      <w:sz w:val="22"/>
      <w:szCs w:val="22"/>
      <w:lang w:val="en-US" w:eastAsia="en-US"/>
      <w14:ligatures w14:val="none"/>
    </w:rPr>
  </w:style>
  <w:style w:type="paragraph" w:styleId="TM2">
    <w:name w:val="toc 2"/>
    <w:basedOn w:val="Normal"/>
    <w:next w:val="Normal"/>
    <w:uiPriority w:val="39"/>
    <w:semiHidden/>
    <w:rsid w:val="000F1888"/>
    <w:pPr>
      <w:spacing w:after="100" w:line="280" w:lineRule="atLeast"/>
      <w:ind w:left="220"/>
    </w:pPr>
    <w:rPr>
      <w:rFonts w:asciiTheme="minorHAnsi" w:eastAsiaTheme="minorHAnsi" w:hAnsiTheme="minorHAnsi" w:cstheme="minorBidi"/>
      <w:color w:val="E7E6E6" w:themeColor="background2"/>
      <w:sz w:val="22"/>
      <w:szCs w:val="22"/>
      <w:lang w:val="en-US" w:eastAsia="en-US"/>
      <w14:ligatures w14:val="none"/>
    </w:rPr>
  </w:style>
  <w:style w:type="paragraph" w:styleId="TM3">
    <w:name w:val="toc 3"/>
    <w:basedOn w:val="Normal"/>
    <w:next w:val="Normal"/>
    <w:uiPriority w:val="39"/>
    <w:semiHidden/>
    <w:rsid w:val="000F1888"/>
    <w:pPr>
      <w:spacing w:after="100" w:line="280" w:lineRule="atLeast"/>
      <w:ind w:left="440"/>
    </w:pPr>
    <w:rPr>
      <w:rFonts w:asciiTheme="minorHAnsi" w:eastAsiaTheme="minorHAnsi" w:hAnsiTheme="minorHAnsi" w:cstheme="minorBidi"/>
      <w:color w:val="E7E6E6" w:themeColor="background2"/>
      <w:sz w:val="22"/>
      <w:szCs w:val="22"/>
      <w:lang w:val="en-US" w:eastAsia="en-US"/>
      <w14:ligatures w14:val="none"/>
    </w:rPr>
  </w:style>
  <w:style w:type="paragraph" w:styleId="TM4">
    <w:name w:val="toc 4"/>
    <w:basedOn w:val="Normal"/>
    <w:next w:val="Normal"/>
    <w:uiPriority w:val="39"/>
    <w:semiHidden/>
    <w:rsid w:val="000F1888"/>
    <w:pPr>
      <w:spacing w:after="100" w:line="280" w:lineRule="atLeast"/>
      <w:ind w:left="660"/>
    </w:pPr>
    <w:rPr>
      <w:rFonts w:asciiTheme="minorHAnsi" w:eastAsiaTheme="minorHAnsi" w:hAnsiTheme="minorHAnsi" w:cstheme="minorBidi"/>
      <w:color w:val="E7E6E6" w:themeColor="background2"/>
      <w:sz w:val="22"/>
      <w:szCs w:val="22"/>
      <w:lang w:val="en-US" w:eastAsia="en-US"/>
      <w14:ligatures w14:val="none"/>
    </w:rPr>
  </w:style>
  <w:style w:type="paragraph" w:styleId="TM5">
    <w:name w:val="toc 5"/>
    <w:basedOn w:val="Normal"/>
    <w:next w:val="Normal"/>
    <w:uiPriority w:val="39"/>
    <w:semiHidden/>
    <w:rsid w:val="000F1888"/>
    <w:pPr>
      <w:spacing w:after="100" w:line="280" w:lineRule="atLeast"/>
      <w:ind w:left="880"/>
    </w:pPr>
    <w:rPr>
      <w:rFonts w:asciiTheme="minorHAnsi" w:eastAsiaTheme="minorHAnsi" w:hAnsiTheme="minorHAnsi" w:cstheme="minorBidi"/>
      <w:color w:val="E7E6E6" w:themeColor="background2"/>
      <w:sz w:val="22"/>
      <w:szCs w:val="22"/>
      <w:lang w:val="en-US" w:eastAsia="en-US"/>
      <w14:ligatures w14:val="none"/>
    </w:rPr>
  </w:style>
  <w:style w:type="paragraph" w:styleId="TM6">
    <w:name w:val="toc 6"/>
    <w:basedOn w:val="Normal"/>
    <w:next w:val="Normal"/>
    <w:uiPriority w:val="39"/>
    <w:semiHidden/>
    <w:rsid w:val="000F1888"/>
    <w:pPr>
      <w:spacing w:after="100" w:line="280" w:lineRule="atLeast"/>
      <w:ind w:left="1100"/>
    </w:pPr>
    <w:rPr>
      <w:rFonts w:asciiTheme="minorHAnsi" w:eastAsiaTheme="minorHAnsi" w:hAnsiTheme="minorHAnsi" w:cstheme="minorBidi"/>
      <w:color w:val="E7E6E6" w:themeColor="background2"/>
      <w:sz w:val="22"/>
      <w:szCs w:val="22"/>
      <w:lang w:val="en-US" w:eastAsia="en-US"/>
      <w14:ligatures w14:val="none"/>
    </w:rPr>
  </w:style>
  <w:style w:type="paragraph" w:styleId="TM7">
    <w:name w:val="toc 7"/>
    <w:basedOn w:val="Normal"/>
    <w:next w:val="Normal"/>
    <w:uiPriority w:val="39"/>
    <w:semiHidden/>
    <w:rsid w:val="000F1888"/>
    <w:pPr>
      <w:spacing w:after="100" w:line="280" w:lineRule="atLeast"/>
      <w:ind w:left="1320"/>
    </w:pPr>
    <w:rPr>
      <w:rFonts w:asciiTheme="minorHAnsi" w:eastAsiaTheme="minorHAnsi" w:hAnsiTheme="minorHAnsi" w:cstheme="minorBidi"/>
      <w:color w:val="E7E6E6" w:themeColor="background2"/>
      <w:sz w:val="22"/>
      <w:szCs w:val="22"/>
      <w:lang w:val="en-US" w:eastAsia="en-US"/>
      <w14:ligatures w14:val="none"/>
    </w:rPr>
  </w:style>
  <w:style w:type="paragraph" w:styleId="TM8">
    <w:name w:val="toc 8"/>
    <w:basedOn w:val="Normal"/>
    <w:next w:val="Normal"/>
    <w:uiPriority w:val="39"/>
    <w:semiHidden/>
    <w:rsid w:val="000F1888"/>
    <w:pPr>
      <w:spacing w:after="100" w:line="280" w:lineRule="atLeast"/>
      <w:ind w:left="1540"/>
    </w:pPr>
    <w:rPr>
      <w:rFonts w:asciiTheme="minorHAnsi" w:eastAsiaTheme="minorHAnsi" w:hAnsiTheme="minorHAnsi" w:cstheme="minorBidi"/>
      <w:color w:val="E7E6E6" w:themeColor="background2"/>
      <w:sz w:val="22"/>
      <w:szCs w:val="22"/>
      <w:lang w:val="en-US" w:eastAsia="en-US"/>
      <w14:ligatures w14:val="none"/>
    </w:rPr>
  </w:style>
  <w:style w:type="paragraph" w:styleId="TM9">
    <w:name w:val="toc 9"/>
    <w:basedOn w:val="Normal"/>
    <w:next w:val="Normal"/>
    <w:uiPriority w:val="39"/>
    <w:semiHidden/>
    <w:rsid w:val="000F1888"/>
    <w:pPr>
      <w:spacing w:after="100" w:line="280" w:lineRule="atLeast"/>
      <w:ind w:left="1760"/>
    </w:pPr>
    <w:rPr>
      <w:rFonts w:asciiTheme="minorHAnsi" w:eastAsiaTheme="minorHAnsi" w:hAnsiTheme="minorHAnsi" w:cstheme="minorBidi"/>
      <w:color w:val="E7E6E6" w:themeColor="background2"/>
      <w:sz w:val="22"/>
      <w:szCs w:val="22"/>
      <w:lang w:val="en-US" w:eastAsia="en-US"/>
      <w14:ligatures w14:val="none"/>
    </w:rPr>
  </w:style>
  <w:style w:type="numbering" w:customStyle="1" w:styleId="BulletList">
    <w:name w:val="BulletList"/>
    <w:uiPriority w:val="99"/>
    <w:rsid w:val="000F1888"/>
    <w:pPr>
      <w:numPr>
        <w:numId w:val="10"/>
      </w:numPr>
    </w:pPr>
  </w:style>
  <w:style w:type="paragraph" w:styleId="Titre">
    <w:name w:val="Title"/>
    <w:basedOn w:val="Normal"/>
    <w:next w:val="Normal"/>
    <w:link w:val="TitreCar"/>
    <w:uiPriority w:val="10"/>
    <w:qFormat/>
    <w:rsid w:val="000F1888"/>
    <w:pPr>
      <w:spacing w:after="80"/>
      <w:contextualSpacing/>
    </w:pPr>
    <w:rPr>
      <w:rFonts w:asciiTheme="majorHAnsi" w:eastAsiaTheme="majorEastAsia" w:hAnsiTheme="majorHAnsi" w:cstheme="majorBidi"/>
      <w:spacing w:val="-10"/>
      <w:kern w:val="28"/>
      <w:sz w:val="56"/>
      <w:szCs w:val="56"/>
      <w:lang w:val="en-US" w:eastAsia="en-US"/>
      <w14:ligatures w14:val="none"/>
    </w:rPr>
  </w:style>
  <w:style w:type="character" w:customStyle="1" w:styleId="TitreCar">
    <w:name w:val="Titre Car"/>
    <w:basedOn w:val="Policepardfaut"/>
    <w:link w:val="Titre"/>
    <w:uiPriority w:val="10"/>
    <w:rsid w:val="000F1888"/>
    <w:rPr>
      <w:rFonts w:asciiTheme="majorHAnsi" w:eastAsiaTheme="majorEastAsia" w:hAnsiTheme="majorHAnsi" w:cstheme="majorBidi"/>
      <w:spacing w:val="-10"/>
      <w:kern w:val="28"/>
      <w:sz w:val="56"/>
      <w:szCs w:val="56"/>
      <w:lang w:val="en-US"/>
      <w14:ligatures w14:val="none"/>
    </w:rPr>
  </w:style>
  <w:style w:type="paragraph" w:styleId="Sous-titre">
    <w:name w:val="Subtitle"/>
    <w:basedOn w:val="Normal"/>
    <w:next w:val="Normal"/>
    <w:link w:val="Sous-titreCar"/>
    <w:uiPriority w:val="11"/>
    <w:qFormat/>
    <w:rsid w:val="000F1888"/>
    <w:pPr>
      <w:numPr>
        <w:ilvl w:val="1"/>
      </w:numPr>
      <w:spacing w:after="160" w:line="280" w:lineRule="atLeast"/>
    </w:pPr>
    <w:rPr>
      <w:rFonts w:asciiTheme="minorHAnsi" w:eastAsiaTheme="majorEastAsia" w:hAnsiTheme="minorHAnsi" w:cstheme="majorBidi"/>
      <w:color w:val="595959" w:themeColor="text1" w:themeTint="A6"/>
      <w:spacing w:val="15"/>
      <w:sz w:val="28"/>
      <w:szCs w:val="28"/>
      <w:lang w:val="en-US" w:eastAsia="en-US"/>
      <w14:ligatures w14:val="none"/>
    </w:rPr>
  </w:style>
  <w:style w:type="character" w:customStyle="1" w:styleId="Sous-titreCar">
    <w:name w:val="Sous-titre Car"/>
    <w:basedOn w:val="Policepardfaut"/>
    <w:link w:val="Sous-titre"/>
    <w:uiPriority w:val="11"/>
    <w:rsid w:val="000F1888"/>
    <w:rPr>
      <w:rFonts w:eastAsiaTheme="majorEastAsia" w:cstheme="majorBidi"/>
      <w:color w:val="595959" w:themeColor="text1" w:themeTint="A6"/>
      <w:spacing w:val="15"/>
      <w:kern w:val="0"/>
      <w:sz w:val="28"/>
      <w:szCs w:val="28"/>
      <w:lang w:val="en-US"/>
      <w14:ligatures w14:val="none"/>
    </w:rPr>
  </w:style>
  <w:style w:type="paragraph" w:styleId="Citation">
    <w:name w:val="Quote"/>
    <w:basedOn w:val="Normal"/>
    <w:next w:val="Normal"/>
    <w:link w:val="CitationCar"/>
    <w:uiPriority w:val="29"/>
    <w:qFormat/>
    <w:rsid w:val="000F1888"/>
    <w:pPr>
      <w:spacing w:before="160" w:after="160" w:line="280" w:lineRule="atLeast"/>
      <w:jc w:val="center"/>
    </w:pPr>
    <w:rPr>
      <w:rFonts w:asciiTheme="minorHAnsi" w:eastAsiaTheme="minorHAnsi" w:hAnsiTheme="minorHAnsi" w:cstheme="minorBidi"/>
      <w:i/>
      <w:iCs/>
      <w:color w:val="404040" w:themeColor="text1" w:themeTint="BF"/>
      <w:sz w:val="22"/>
      <w:szCs w:val="22"/>
      <w:lang w:val="en-US" w:eastAsia="en-US"/>
      <w14:ligatures w14:val="none"/>
    </w:rPr>
  </w:style>
  <w:style w:type="character" w:customStyle="1" w:styleId="CitationCar">
    <w:name w:val="Citation Car"/>
    <w:basedOn w:val="Policepardfaut"/>
    <w:link w:val="Citation"/>
    <w:uiPriority w:val="29"/>
    <w:rsid w:val="000F1888"/>
    <w:rPr>
      <w:i/>
      <w:iCs/>
      <w:color w:val="404040" w:themeColor="text1" w:themeTint="BF"/>
      <w:kern w:val="0"/>
      <w:lang w:val="en-US"/>
      <w14:ligatures w14:val="none"/>
    </w:rPr>
  </w:style>
  <w:style w:type="character" w:styleId="Emphaseintense">
    <w:name w:val="Intense Emphasis"/>
    <w:basedOn w:val="Policepardfaut"/>
    <w:uiPriority w:val="21"/>
    <w:qFormat/>
    <w:rsid w:val="000F1888"/>
    <w:rPr>
      <w:i/>
      <w:iCs/>
      <w:color w:val="2F5496" w:themeColor="accent1" w:themeShade="BF"/>
    </w:rPr>
  </w:style>
  <w:style w:type="paragraph" w:styleId="Citationintense">
    <w:name w:val="Intense Quote"/>
    <w:basedOn w:val="Normal"/>
    <w:next w:val="Normal"/>
    <w:link w:val="CitationintenseCar"/>
    <w:uiPriority w:val="30"/>
    <w:qFormat/>
    <w:rsid w:val="000F1888"/>
    <w:pPr>
      <w:pBdr>
        <w:top w:val="single" w:sz="4" w:space="10" w:color="2F5496" w:themeColor="accent1" w:themeShade="BF"/>
        <w:bottom w:val="single" w:sz="4" w:space="10" w:color="2F5496" w:themeColor="accent1" w:themeShade="BF"/>
      </w:pBdr>
      <w:spacing w:before="360" w:after="360" w:line="280" w:lineRule="atLeast"/>
      <w:ind w:left="864" w:right="864"/>
      <w:jc w:val="center"/>
    </w:pPr>
    <w:rPr>
      <w:rFonts w:asciiTheme="minorHAnsi" w:eastAsiaTheme="minorHAnsi" w:hAnsiTheme="minorHAnsi" w:cstheme="minorBidi"/>
      <w:i/>
      <w:iCs/>
      <w:color w:val="2F5496" w:themeColor="accent1" w:themeShade="BF"/>
      <w:sz w:val="22"/>
      <w:szCs w:val="22"/>
      <w:lang w:val="en-US" w:eastAsia="en-US"/>
      <w14:ligatures w14:val="none"/>
    </w:rPr>
  </w:style>
  <w:style w:type="character" w:customStyle="1" w:styleId="CitationintenseCar">
    <w:name w:val="Citation intense Car"/>
    <w:basedOn w:val="Policepardfaut"/>
    <w:link w:val="Citationintense"/>
    <w:uiPriority w:val="30"/>
    <w:rsid w:val="000F1888"/>
    <w:rPr>
      <w:i/>
      <w:iCs/>
      <w:color w:val="2F5496" w:themeColor="accent1" w:themeShade="BF"/>
      <w:kern w:val="0"/>
      <w:lang w:val="en-US"/>
      <w14:ligatures w14:val="none"/>
    </w:rPr>
  </w:style>
  <w:style w:type="character" w:styleId="Rfrenceintense">
    <w:name w:val="Intense Reference"/>
    <w:basedOn w:val="Policepardfaut"/>
    <w:uiPriority w:val="32"/>
    <w:qFormat/>
    <w:rsid w:val="000F1888"/>
    <w:rPr>
      <w:b/>
      <w:bCs/>
      <w:smallCaps/>
      <w:color w:val="2F5496" w:themeColor="accent1" w:themeShade="BF"/>
      <w:spacing w:val="5"/>
    </w:rPr>
  </w:style>
  <w:style w:type="paragraph" w:styleId="Corpsdetexte">
    <w:name w:val="Body Text"/>
    <w:basedOn w:val="Normal"/>
    <w:link w:val="CorpsdetexteCar"/>
    <w:uiPriority w:val="1"/>
    <w:qFormat/>
    <w:rsid w:val="000F1888"/>
    <w:pPr>
      <w:widowControl w:val="0"/>
      <w:autoSpaceDE w:val="0"/>
      <w:autoSpaceDN w:val="0"/>
      <w:spacing w:before="2"/>
      <w:ind w:left="1415"/>
    </w:pPr>
    <w:rPr>
      <w:sz w:val="20"/>
      <w:szCs w:val="20"/>
      <w:lang w:val="it-IT" w:eastAsia="en-US"/>
      <w14:ligatures w14:val="none"/>
    </w:rPr>
  </w:style>
  <w:style w:type="character" w:customStyle="1" w:styleId="CorpsdetexteCar">
    <w:name w:val="Corps de texte Car"/>
    <w:basedOn w:val="Policepardfaut"/>
    <w:link w:val="Corpsdetexte"/>
    <w:uiPriority w:val="1"/>
    <w:rsid w:val="000F1888"/>
    <w:rPr>
      <w:rFonts w:ascii="Times New Roman" w:eastAsia="Times New Roman" w:hAnsi="Times New Roman" w:cs="Times New Roman"/>
      <w:kern w:val="0"/>
      <w:sz w:val="20"/>
      <w:szCs w:val="20"/>
      <w:lang w:val="it-IT"/>
      <w14:ligatures w14:val="none"/>
    </w:rPr>
  </w:style>
  <w:style w:type="paragraph" w:customStyle="1" w:styleId="TableParagraph">
    <w:name w:val="Table Paragraph"/>
    <w:basedOn w:val="Normal"/>
    <w:uiPriority w:val="1"/>
    <w:qFormat/>
    <w:rsid w:val="000F1888"/>
    <w:pPr>
      <w:widowControl w:val="0"/>
      <w:autoSpaceDE w:val="0"/>
      <w:autoSpaceDN w:val="0"/>
    </w:pPr>
    <w:rPr>
      <w:sz w:val="22"/>
      <w:szCs w:val="22"/>
      <w:lang w:val="it-IT" w:eastAsia="en-US"/>
      <w14:ligatures w14:val="none"/>
    </w:rPr>
  </w:style>
  <w:style w:type="character" w:styleId="Marquedecommentaire">
    <w:name w:val="annotation reference"/>
    <w:basedOn w:val="Policepardfaut"/>
    <w:uiPriority w:val="99"/>
    <w:semiHidden/>
    <w:rsid w:val="000F1888"/>
    <w:rPr>
      <w:sz w:val="16"/>
      <w:szCs w:val="16"/>
    </w:rPr>
  </w:style>
  <w:style w:type="paragraph" w:styleId="Commentaire">
    <w:name w:val="annotation text"/>
    <w:basedOn w:val="Normal"/>
    <w:link w:val="CommentaireCar"/>
    <w:uiPriority w:val="99"/>
    <w:semiHidden/>
    <w:rsid w:val="000F1888"/>
    <w:rPr>
      <w:rFonts w:asciiTheme="minorHAnsi" w:eastAsiaTheme="minorHAnsi" w:hAnsiTheme="minorHAnsi" w:cstheme="minorBidi"/>
      <w:color w:val="E7E6E6" w:themeColor="background2"/>
      <w:sz w:val="20"/>
      <w:szCs w:val="20"/>
      <w:lang w:val="en-US" w:eastAsia="en-US"/>
      <w14:ligatures w14:val="none"/>
    </w:rPr>
  </w:style>
  <w:style w:type="character" w:customStyle="1" w:styleId="CommentaireCar">
    <w:name w:val="Commentaire Car"/>
    <w:basedOn w:val="Policepardfaut"/>
    <w:link w:val="Commentaire"/>
    <w:uiPriority w:val="99"/>
    <w:semiHidden/>
    <w:rsid w:val="000F1888"/>
    <w:rPr>
      <w:color w:val="E7E6E6" w:themeColor="background2"/>
      <w:kern w:val="0"/>
      <w:sz w:val="20"/>
      <w:szCs w:val="20"/>
      <w:lang w:val="en-US"/>
      <w14:ligatures w14:val="none"/>
    </w:rPr>
  </w:style>
  <w:style w:type="paragraph" w:styleId="Objetducommentaire">
    <w:name w:val="annotation subject"/>
    <w:basedOn w:val="Commentaire"/>
    <w:next w:val="Commentaire"/>
    <w:link w:val="ObjetducommentaireCar"/>
    <w:uiPriority w:val="99"/>
    <w:semiHidden/>
    <w:rsid w:val="000F1888"/>
    <w:rPr>
      <w:b/>
      <w:bCs/>
    </w:rPr>
  </w:style>
  <w:style w:type="character" w:customStyle="1" w:styleId="ObjetducommentaireCar">
    <w:name w:val="Objet du commentaire Car"/>
    <w:basedOn w:val="CommentaireCar"/>
    <w:link w:val="Objetducommentaire"/>
    <w:uiPriority w:val="99"/>
    <w:semiHidden/>
    <w:rsid w:val="000F1888"/>
    <w:rPr>
      <w:b/>
      <w:bCs/>
      <w:color w:val="E7E6E6" w:themeColor="background2"/>
      <w:kern w:val="0"/>
      <w:sz w:val="20"/>
      <w:szCs w:val="20"/>
      <w:lang w:val="en-US"/>
      <w14:ligatures w14:val="none"/>
    </w:rPr>
  </w:style>
  <w:style w:type="paragraph" w:styleId="Textedebulles">
    <w:name w:val="Balloon Text"/>
    <w:basedOn w:val="Normal"/>
    <w:link w:val="TextedebullesCar"/>
    <w:uiPriority w:val="99"/>
    <w:semiHidden/>
    <w:unhideWhenUsed/>
    <w:rsid w:val="00055397"/>
    <w:rPr>
      <w:rFonts w:ascii="Segoe UI" w:hAnsi="Segoe UI" w:cs="Segoe UI"/>
      <w:sz w:val="18"/>
      <w:szCs w:val="18"/>
    </w:rPr>
  </w:style>
  <w:style w:type="character" w:customStyle="1" w:styleId="TextedebullesCar">
    <w:name w:val="Texte de bulles Car"/>
    <w:basedOn w:val="Policepardfaut"/>
    <w:link w:val="Textedebulles"/>
    <w:uiPriority w:val="99"/>
    <w:semiHidden/>
    <w:rsid w:val="00055397"/>
    <w:rPr>
      <w:rFonts w:ascii="Segoe UI" w:eastAsia="Times New Roman" w:hAnsi="Segoe UI" w:cs="Segoe UI"/>
      <w:kern w:val="0"/>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meka.sagas.unifi.it/s/colourconcept/page/abou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chnicotop.hypotheses.org" TargetMode="External"/><Relationship Id="rId5" Type="http://schemas.openxmlformats.org/officeDocument/2006/relationships/webSettings" Target="webSettings.xml"/><Relationship Id="rId10" Type="http://schemas.openxmlformats.org/officeDocument/2006/relationships/hyperlink" Target="https://www.polychroma.uliege.be/cms/c_6264927/en/polychroma" TargetMode="External"/><Relationship Id="rId4" Type="http://schemas.openxmlformats.org/officeDocument/2006/relationships/settings" Target="settings.xml"/><Relationship Id="rId9" Type="http://schemas.openxmlformats.org/officeDocument/2006/relationships/hyperlink" Target="https://tinygallery.brussels/polychroma-2025/AC622B-Lucilla/index.htm"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EC7C3-3BD1-473C-9043-403F4B1F2AF5}">
  <ds:schemaRefs>
    <ds:schemaRef ds:uri="http://schemas.openxmlformats.org/officeDocument/2006/bibliography"/>
  </ds:schemaRefs>
</ds:datastoreItem>
</file>

<file path=docMetadata/LabelInfo.xml><?xml version="1.0" encoding="utf-8"?>
<clbl:labelList xmlns:clbl="http://schemas.microsoft.com/office/2020/mipLabelMetadata">
  <clbl:label id="{703e2fe1-4846-4393-8cf2-1bc71a04fd88}" enabled="1" method="Privileged" siteId="{41ff26dc-250f-4b13-8981-739be8610c21}"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4425</Words>
  <Characters>24341</Characters>
  <Application>Microsoft Office Word</Application>
  <DocSecurity>0</DocSecurity>
  <Lines>202</Lines>
  <Paragraphs>57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reviseur</dc:creator>
  <cp:keywords/>
  <dc:description/>
  <cp:lastModifiedBy>Utilisateur</cp:lastModifiedBy>
  <cp:revision>2</cp:revision>
  <cp:lastPrinted>2026-10-20T13:51:00Z</cp:lastPrinted>
  <dcterms:created xsi:type="dcterms:W3CDTF">2026-10-20T14:01:00Z</dcterms:created>
  <dcterms:modified xsi:type="dcterms:W3CDTF">2026-10-20T14:01:00Z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6f8c9528</vt:lpwstr>
  </property>
  <property fmtid="{D5CDD505-2E9C-101B-9397-08002B2CF9AE}" pid="3" name="ClassificationContentMarkingFooterFontProps">
    <vt:lpwstr>#000000,10,Calibri</vt:lpwstr>
  </property>
  <property fmtid="{D5CDD505-2E9C-101B-9397-08002B2CF9AE}" pid="4" name="ClassificationContentMarkingFooterText">
    <vt:lpwstr>SLB-Private</vt:lpwstr>
  </property>
</Properties>
</file>